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FB" w:rsidRPr="00903200" w:rsidRDefault="001B69FB" w:rsidP="00903200">
      <w:pPr>
        <w:pStyle w:val="2"/>
        <w:jc w:val="right"/>
        <w:rPr>
          <w:sz w:val="24"/>
          <w:szCs w:val="24"/>
        </w:rPr>
      </w:pPr>
      <w:r w:rsidRPr="00903200">
        <w:rPr>
          <w:sz w:val="24"/>
          <w:szCs w:val="24"/>
        </w:rPr>
        <w:t xml:space="preserve">П. Толмачев, д.э.н., профессор </w:t>
      </w:r>
    </w:p>
    <w:p w:rsidR="001B69FB" w:rsidRPr="00903200" w:rsidRDefault="001B69FB" w:rsidP="00903200">
      <w:pPr>
        <w:autoSpaceDE w:val="0"/>
        <w:autoSpaceDN w:val="0"/>
        <w:adjustRightInd w:val="0"/>
        <w:spacing w:after="0" w:line="360" w:lineRule="auto"/>
        <w:jc w:val="right"/>
        <w:outlineLvl w:val="0"/>
        <w:rPr>
          <w:rFonts w:ascii="Arial" w:hAnsi="Arial" w:cs="Arial"/>
          <w:b/>
          <w:sz w:val="24"/>
          <w:szCs w:val="24"/>
        </w:rPr>
      </w:pPr>
      <w:r w:rsidRPr="00903200">
        <w:rPr>
          <w:rFonts w:ascii="Arial" w:hAnsi="Arial" w:cs="Arial"/>
          <w:b/>
          <w:sz w:val="24"/>
          <w:szCs w:val="24"/>
        </w:rPr>
        <w:t>Факторинг в международном бизнесе</w:t>
      </w:r>
    </w:p>
    <w:p w:rsidR="001B69FB" w:rsidRDefault="001B69FB" w:rsidP="001B69FB">
      <w:pPr>
        <w:autoSpaceDE w:val="0"/>
        <w:autoSpaceDN w:val="0"/>
        <w:adjustRightInd w:val="0"/>
        <w:spacing w:after="0" w:line="360" w:lineRule="auto"/>
        <w:jc w:val="right"/>
        <w:outlineLvl w:val="0"/>
        <w:rPr>
          <w:rFonts w:ascii="Times New Roman" w:hAnsi="Times New Roman"/>
          <w:b/>
          <w:sz w:val="28"/>
          <w:szCs w:val="28"/>
        </w:rPr>
      </w:pP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В современных международных экономических отношениях широкое распространение получил </w:t>
      </w:r>
      <w:r>
        <w:rPr>
          <w:rFonts w:ascii="Times New Roman" w:hAnsi="Times New Roman"/>
          <w:i/>
          <w:sz w:val="28"/>
          <w:szCs w:val="28"/>
        </w:rPr>
        <w:t>факторинг</w:t>
      </w:r>
      <w:r>
        <w:rPr>
          <w:rFonts w:ascii="Times New Roman" w:hAnsi="Times New Roman"/>
          <w:sz w:val="28"/>
          <w:szCs w:val="28"/>
        </w:rPr>
        <w:t xml:space="preserve">, который большинством специалистов понимается как </w:t>
      </w:r>
      <w:r>
        <w:rPr>
          <w:rFonts w:ascii="Times New Roman" w:hAnsi="Times New Roman"/>
          <w:i/>
          <w:sz w:val="28"/>
          <w:szCs w:val="28"/>
        </w:rPr>
        <w:t>комплексная финансовая услуга, заключающаяся в беззалог</w:t>
      </w:r>
      <w:r>
        <w:rPr>
          <w:rFonts w:ascii="Times New Roman" w:hAnsi="Times New Roman"/>
          <w:i/>
          <w:sz w:val="28"/>
          <w:szCs w:val="28"/>
        </w:rPr>
        <w:t>о</w:t>
      </w:r>
      <w:r>
        <w:rPr>
          <w:rFonts w:ascii="Times New Roman" w:hAnsi="Times New Roman"/>
          <w:i/>
          <w:sz w:val="28"/>
          <w:szCs w:val="28"/>
        </w:rPr>
        <w:t>вом финансировании и управлении уступленной дебиторской задолженн</w:t>
      </w:r>
      <w:r>
        <w:rPr>
          <w:rFonts w:ascii="Times New Roman" w:hAnsi="Times New Roman"/>
          <w:i/>
          <w:sz w:val="28"/>
          <w:szCs w:val="28"/>
        </w:rPr>
        <w:t>о</w:t>
      </w:r>
      <w:r>
        <w:rPr>
          <w:rFonts w:ascii="Times New Roman" w:hAnsi="Times New Roman"/>
          <w:i/>
          <w:sz w:val="28"/>
          <w:szCs w:val="28"/>
        </w:rPr>
        <w:t>стью с целью ускорения оборачиваемости активов хозяйственного субъекта и избежания появления сомнительных и безнадежных долгов</w:t>
      </w:r>
      <w:r>
        <w:rPr>
          <w:rFonts w:ascii="Times New Roman" w:hAnsi="Times New Roman"/>
          <w:sz w:val="28"/>
          <w:szCs w:val="28"/>
        </w:rPr>
        <w:t xml:space="preserve">. </w:t>
      </w: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i/>
          <w:sz w:val="28"/>
          <w:szCs w:val="28"/>
        </w:rPr>
        <w:t>М</w:t>
      </w:r>
      <w:r>
        <w:rPr>
          <w:rStyle w:val="aa"/>
          <w:rFonts w:ascii="Times New Roman" w:hAnsi="Times New Roman"/>
          <w:b w:val="0"/>
          <w:i/>
          <w:sz w:val="28"/>
          <w:szCs w:val="28"/>
        </w:rPr>
        <w:t>еждународный факторинг</w:t>
      </w:r>
      <w:r>
        <w:rPr>
          <w:rStyle w:val="aa"/>
          <w:rFonts w:ascii="Times New Roman" w:hAnsi="Times New Roman"/>
          <w:sz w:val="28"/>
          <w:szCs w:val="28"/>
        </w:rPr>
        <w:t xml:space="preserve"> </w:t>
      </w:r>
      <w:r>
        <w:rPr>
          <w:rFonts w:ascii="Times New Roman" w:hAnsi="Times New Roman"/>
          <w:sz w:val="28"/>
          <w:szCs w:val="28"/>
        </w:rPr>
        <w:t>– вид факторинговой операции, обеспеч</w:t>
      </w:r>
      <w:r>
        <w:rPr>
          <w:rFonts w:ascii="Times New Roman" w:hAnsi="Times New Roman"/>
          <w:sz w:val="28"/>
          <w:szCs w:val="28"/>
        </w:rPr>
        <w:t>и</w:t>
      </w:r>
      <w:r>
        <w:rPr>
          <w:rFonts w:ascii="Times New Roman" w:hAnsi="Times New Roman"/>
          <w:sz w:val="28"/>
          <w:szCs w:val="28"/>
        </w:rPr>
        <w:t>вающий расчеты и сервисное сопровождение финансирования поставок т</w:t>
      </w:r>
      <w:r>
        <w:rPr>
          <w:rFonts w:ascii="Times New Roman" w:hAnsi="Times New Roman"/>
          <w:sz w:val="28"/>
          <w:szCs w:val="28"/>
        </w:rPr>
        <w:t>о</w:t>
      </w:r>
      <w:r>
        <w:rPr>
          <w:rFonts w:ascii="Times New Roman" w:hAnsi="Times New Roman"/>
          <w:sz w:val="28"/>
          <w:szCs w:val="28"/>
        </w:rPr>
        <w:t>варов и услуг с отсрочкой платежа в условиях, когда поставщик и покупатель являются резидентами разных государств. Международный факторинг, в о</w:t>
      </w:r>
      <w:r>
        <w:rPr>
          <w:rFonts w:ascii="Times New Roman" w:hAnsi="Times New Roman"/>
          <w:sz w:val="28"/>
          <w:szCs w:val="28"/>
        </w:rPr>
        <w:t>т</w:t>
      </w:r>
      <w:r>
        <w:rPr>
          <w:rFonts w:ascii="Times New Roman" w:hAnsi="Times New Roman"/>
          <w:sz w:val="28"/>
          <w:szCs w:val="28"/>
        </w:rPr>
        <w:t>личие от операций по торговому финансированию, используется для работы по долгосрочным или бессрочным внешнеэкономическим контрактам, хара</w:t>
      </w:r>
      <w:r>
        <w:rPr>
          <w:rFonts w:ascii="Times New Roman" w:hAnsi="Times New Roman"/>
          <w:sz w:val="28"/>
          <w:szCs w:val="28"/>
        </w:rPr>
        <w:t>к</w:t>
      </w:r>
      <w:r>
        <w:rPr>
          <w:rFonts w:ascii="Times New Roman" w:hAnsi="Times New Roman"/>
          <w:sz w:val="28"/>
          <w:szCs w:val="28"/>
        </w:rPr>
        <w:t>теризующимся регулярностью поставок и тенденцией к увеличению товар</w:t>
      </w:r>
      <w:r>
        <w:rPr>
          <w:rFonts w:ascii="Times New Roman" w:hAnsi="Times New Roman"/>
          <w:sz w:val="28"/>
          <w:szCs w:val="28"/>
        </w:rPr>
        <w:t>о</w:t>
      </w:r>
      <w:r>
        <w:rPr>
          <w:rFonts w:ascii="Times New Roman" w:hAnsi="Times New Roman"/>
          <w:sz w:val="28"/>
          <w:szCs w:val="28"/>
        </w:rPr>
        <w:t>оборота</w:t>
      </w:r>
      <w:r>
        <w:rPr>
          <w:rFonts w:ascii="Times New Roman" w:hAnsi="Times New Roman"/>
          <w:sz w:val="28"/>
          <w:szCs w:val="28"/>
          <w:vertAlign w:val="superscript"/>
        </w:rPr>
        <w:footnoteReference w:id="1"/>
      </w:r>
      <w:r>
        <w:rPr>
          <w:rFonts w:ascii="Times New Roman" w:hAnsi="Times New Roman"/>
          <w:sz w:val="28"/>
          <w:szCs w:val="28"/>
        </w:rPr>
        <w:t>. Международный факторинг является элементом национальных систем международных расчетов за поставленную продукцию и услуги в рамках внешнеэкономической деятельности, широко используется странами-членами Всемирной торговой организации. Объем мирового рынка междун</w:t>
      </w:r>
      <w:r>
        <w:rPr>
          <w:rFonts w:ascii="Times New Roman" w:hAnsi="Times New Roman"/>
          <w:sz w:val="28"/>
          <w:szCs w:val="28"/>
        </w:rPr>
        <w:t>а</w:t>
      </w:r>
      <w:r>
        <w:rPr>
          <w:rFonts w:ascii="Times New Roman" w:hAnsi="Times New Roman"/>
          <w:sz w:val="28"/>
          <w:szCs w:val="28"/>
        </w:rPr>
        <w:t>родного факторинга оценивается экспертным сообществом в пределах 300 миллиардов евро. Сроки репатриации валютной выручки и расчетных отн</w:t>
      </w:r>
      <w:r>
        <w:rPr>
          <w:rFonts w:ascii="Times New Roman" w:hAnsi="Times New Roman"/>
          <w:sz w:val="28"/>
          <w:szCs w:val="28"/>
        </w:rPr>
        <w:t>о</w:t>
      </w:r>
      <w:r>
        <w:rPr>
          <w:rFonts w:ascii="Times New Roman" w:hAnsi="Times New Roman"/>
          <w:sz w:val="28"/>
          <w:szCs w:val="28"/>
        </w:rPr>
        <w:t>шений в международном бизнесе составляют основу международного факт</w:t>
      </w:r>
      <w:r>
        <w:rPr>
          <w:rFonts w:ascii="Times New Roman" w:hAnsi="Times New Roman"/>
          <w:sz w:val="28"/>
          <w:szCs w:val="28"/>
        </w:rPr>
        <w:t>о</w:t>
      </w:r>
      <w:r>
        <w:rPr>
          <w:rFonts w:ascii="Times New Roman" w:hAnsi="Times New Roman"/>
          <w:sz w:val="28"/>
          <w:szCs w:val="28"/>
        </w:rPr>
        <w:t>ринга. По данным ВТО 64 процента оборота международной торговли (эк</w:t>
      </w:r>
      <w:r>
        <w:rPr>
          <w:rFonts w:ascii="Times New Roman" w:hAnsi="Times New Roman"/>
          <w:sz w:val="28"/>
          <w:szCs w:val="28"/>
        </w:rPr>
        <w:t>с</w:t>
      </w:r>
      <w:r>
        <w:rPr>
          <w:rFonts w:ascii="Times New Roman" w:hAnsi="Times New Roman"/>
          <w:sz w:val="28"/>
          <w:szCs w:val="28"/>
        </w:rPr>
        <w:t>порт) осуществляется на условиях отсрочки платежа. Минимальная догово</w:t>
      </w:r>
      <w:r>
        <w:rPr>
          <w:rFonts w:ascii="Times New Roman" w:hAnsi="Times New Roman"/>
          <w:sz w:val="28"/>
          <w:szCs w:val="28"/>
        </w:rPr>
        <w:t>р</w:t>
      </w:r>
      <w:r>
        <w:rPr>
          <w:rFonts w:ascii="Times New Roman" w:hAnsi="Times New Roman"/>
          <w:sz w:val="28"/>
          <w:szCs w:val="28"/>
        </w:rPr>
        <w:t>ная отсрочка платежей по экспортным поставкам стран-членов ВТО соста</w:t>
      </w:r>
      <w:r>
        <w:rPr>
          <w:rFonts w:ascii="Times New Roman" w:hAnsi="Times New Roman"/>
          <w:sz w:val="28"/>
          <w:szCs w:val="28"/>
        </w:rPr>
        <w:t>в</w:t>
      </w:r>
      <w:r>
        <w:rPr>
          <w:rFonts w:ascii="Times New Roman" w:hAnsi="Times New Roman"/>
          <w:sz w:val="28"/>
          <w:szCs w:val="28"/>
        </w:rPr>
        <w:lastRenderedPageBreak/>
        <w:t>ляет 60 дней, средняя 90 дней, максимальная 180 дней. По данным Ассоци</w:t>
      </w:r>
      <w:r>
        <w:rPr>
          <w:rFonts w:ascii="Times New Roman" w:hAnsi="Times New Roman"/>
          <w:sz w:val="28"/>
          <w:szCs w:val="28"/>
        </w:rPr>
        <w:t>а</w:t>
      </w:r>
      <w:r>
        <w:rPr>
          <w:rFonts w:ascii="Times New Roman" w:hAnsi="Times New Roman"/>
          <w:sz w:val="28"/>
          <w:szCs w:val="28"/>
        </w:rPr>
        <w:t>ции факторинговых компаний России, 90 дней - средний срок инкассации выручки по экспортным контрактам</w:t>
      </w:r>
      <w:r>
        <w:rPr>
          <w:rStyle w:val="a3"/>
          <w:sz w:val="28"/>
          <w:szCs w:val="28"/>
        </w:rPr>
        <w:footnoteReference w:id="2"/>
      </w:r>
      <w:r>
        <w:rPr>
          <w:rFonts w:ascii="Times New Roman" w:hAnsi="Times New Roman"/>
          <w:sz w:val="28"/>
          <w:szCs w:val="28"/>
        </w:rPr>
        <w:t>.</w:t>
      </w: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соответствии с Конвенция ЮНИДРУА о международном фактори</w:t>
      </w:r>
      <w:r>
        <w:rPr>
          <w:rFonts w:ascii="Times New Roman" w:hAnsi="Times New Roman"/>
          <w:sz w:val="28"/>
          <w:szCs w:val="28"/>
        </w:rPr>
        <w:t>н</w:t>
      </w:r>
      <w:r>
        <w:rPr>
          <w:rFonts w:ascii="Times New Roman" w:hAnsi="Times New Roman"/>
          <w:sz w:val="28"/>
          <w:szCs w:val="28"/>
        </w:rPr>
        <w:t>ге</w:t>
      </w:r>
      <w:r>
        <w:rPr>
          <w:rStyle w:val="a3"/>
          <w:sz w:val="28"/>
          <w:szCs w:val="28"/>
        </w:rPr>
        <w:footnoteReference w:id="3"/>
      </w:r>
      <w:r>
        <w:rPr>
          <w:rFonts w:ascii="Times New Roman" w:hAnsi="Times New Roman"/>
          <w:sz w:val="28"/>
          <w:szCs w:val="28"/>
        </w:rPr>
        <w:t>. операция считается факторинговой в том случае, если имеют место как минимум два из четырех событий: а) кредитование поставщика в форме предварительной оплаты его долговых требований; б) ведение бухгалтерск</w:t>
      </w:r>
      <w:r>
        <w:rPr>
          <w:rFonts w:ascii="Times New Roman" w:hAnsi="Times New Roman"/>
          <w:sz w:val="28"/>
          <w:szCs w:val="28"/>
        </w:rPr>
        <w:t>о</w:t>
      </w:r>
      <w:r>
        <w:rPr>
          <w:rFonts w:ascii="Times New Roman" w:hAnsi="Times New Roman"/>
          <w:sz w:val="28"/>
          <w:szCs w:val="28"/>
        </w:rPr>
        <w:t>го учета поставщика, прежде всего учета реализации; в) инкассирование з</w:t>
      </w:r>
      <w:r>
        <w:rPr>
          <w:rFonts w:ascii="Times New Roman" w:hAnsi="Times New Roman"/>
          <w:sz w:val="28"/>
          <w:szCs w:val="28"/>
        </w:rPr>
        <w:t>а</w:t>
      </w:r>
      <w:r>
        <w:rPr>
          <w:rFonts w:ascii="Times New Roman" w:hAnsi="Times New Roman"/>
          <w:sz w:val="28"/>
          <w:szCs w:val="28"/>
        </w:rPr>
        <w:t>долженности поставщика; г) страхование поставщика от кредитного риска. Переуступка неоплаченных долговых требований (счетов-фактур и векс</w:t>
      </w:r>
      <w:r>
        <w:rPr>
          <w:rFonts w:ascii="Times New Roman" w:hAnsi="Times New Roman"/>
          <w:sz w:val="28"/>
          <w:szCs w:val="28"/>
        </w:rPr>
        <w:t>е</w:t>
      </w:r>
      <w:r>
        <w:rPr>
          <w:rFonts w:ascii="Times New Roman" w:hAnsi="Times New Roman"/>
          <w:sz w:val="28"/>
          <w:szCs w:val="28"/>
        </w:rPr>
        <w:t>лей), возникающих между контрагентами в процессе реализации товаров и услуг на условиях коммерческого кредита. Вместе с тем в ряде стран к фа</w:t>
      </w:r>
      <w:r>
        <w:rPr>
          <w:rFonts w:ascii="Times New Roman" w:hAnsi="Times New Roman"/>
          <w:sz w:val="28"/>
          <w:szCs w:val="28"/>
        </w:rPr>
        <w:t>к</w:t>
      </w:r>
      <w:r>
        <w:rPr>
          <w:rFonts w:ascii="Times New Roman" w:hAnsi="Times New Roman"/>
          <w:sz w:val="28"/>
          <w:szCs w:val="28"/>
        </w:rPr>
        <w:t>торингу по-прежнему относят простой учет счетов-фактур - операцию, удо</w:t>
      </w:r>
      <w:r>
        <w:rPr>
          <w:rFonts w:ascii="Times New Roman" w:hAnsi="Times New Roman"/>
          <w:sz w:val="28"/>
          <w:szCs w:val="28"/>
        </w:rPr>
        <w:t>в</w:t>
      </w:r>
      <w:r>
        <w:rPr>
          <w:rFonts w:ascii="Times New Roman" w:hAnsi="Times New Roman"/>
          <w:sz w:val="28"/>
          <w:szCs w:val="28"/>
        </w:rPr>
        <w:t xml:space="preserve">летворяющую лишь первому признаку. Согласно статистическим данным международной факторинговой организации </w:t>
      </w:r>
      <w:r>
        <w:rPr>
          <w:rFonts w:ascii="Times New Roman" w:hAnsi="Times New Roman"/>
          <w:sz w:val="28"/>
          <w:szCs w:val="28"/>
          <w:lang w:val="en-US"/>
        </w:rPr>
        <w:t>Factors</w:t>
      </w:r>
      <w:r w:rsidRPr="001B69FB">
        <w:rPr>
          <w:rFonts w:ascii="Times New Roman" w:hAnsi="Times New Roman"/>
          <w:sz w:val="28"/>
          <w:szCs w:val="28"/>
        </w:rPr>
        <w:t xml:space="preserve"> </w:t>
      </w:r>
      <w:r>
        <w:rPr>
          <w:rFonts w:ascii="Times New Roman" w:hAnsi="Times New Roman"/>
          <w:sz w:val="28"/>
          <w:szCs w:val="28"/>
          <w:lang w:val="en-US"/>
        </w:rPr>
        <w:t>Chain</w:t>
      </w:r>
      <w:r w:rsidRPr="001B69FB">
        <w:rPr>
          <w:rFonts w:ascii="Times New Roman" w:hAnsi="Times New Roman"/>
          <w:sz w:val="28"/>
          <w:szCs w:val="28"/>
        </w:rPr>
        <w:t xml:space="preserve"> </w:t>
      </w:r>
      <w:r>
        <w:rPr>
          <w:rFonts w:ascii="Times New Roman" w:hAnsi="Times New Roman"/>
          <w:sz w:val="28"/>
          <w:szCs w:val="28"/>
          <w:lang w:val="en-US"/>
        </w:rPr>
        <w:t>International</w:t>
      </w:r>
      <w:r>
        <w:rPr>
          <w:rFonts w:ascii="Times New Roman" w:hAnsi="Times New Roman"/>
          <w:sz w:val="28"/>
          <w:szCs w:val="28"/>
        </w:rPr>
        <w:t xml:space="preserve"> (</w:t>
      </w:r>
      <w:r>
        <w:rPr>
          <w:rFonts w:ascii="Times New Roman" w:hAnsi="Times New Roman"/>
          <w:sz w:val="28"/>
          <w:szCs w:val="28"/>
          <w:lang w:val="en-US"/>
        </w:rPr>
        <w:t>FCI</w:t>
      </w:r>
      <w:r>
        <w:rPr>
          <w:rFonts w:ascii="Times New Roman" w:hAnsi="Times New Roman"/>
          <w:sz w:val="28"/>
          <w:szCs w:val="28"/>
        </w:rPr>
        <w:t>), за период с 2000 по 2011 гг. суммарные обороты мирового рынка факторинга увеличились в 3,2 раз и в 2011 году составили более 2,015 трлн евро.</w:t>
      </w:r>
    </w:p>
    <w:p w:rsidR="001B69FB" w:rsidRDefault="006F2373" w:rsidP="001B69FB">
      <w:pPr>
        <w:spacing w:line="360" w:lineRule="auto"/>
        <w:ind w:firstLine="540"/>
        <w:jc w:val="center"/>
        <w:rPr>
          <w:rFonts w:ascii="Times New Roman" w:hAnsi="Times New Roman"/>
          <w:sz w:val="28"/>
          <w:szCs w:val="28"/>
          <w:lang w:val="en-US"/>
        </w:rPr>
      </w:pPr>
      <w:r>
        <w:rPr>
          <w:rFonts w:ascii="Times New Roman" w:hAnsi="Times New Roman"/>
          <w:noProof/>
          <w:sz w:val="28"/>
          <w:szCs w:val="28"/>
        </w:rPr>
        <w:drawing>
          <wp:inline distT="0" distB="0" distL="0" distR="0">
            <wp:extent cx="3328289" cy="2355850"/>
            <wp:effectExtent l="19050" t="0" r="5461"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328289" cy="2355850"/>
                    </a:xfrm>
                    <a:prstGeom prst="rect">
                      <a:avLst/>
                    </a:prstGeom>
                    <a:noFill/>
                    <a:ln w="9525">
                      <a:noFill/>
                      <a:miter lim="800000"/>
                      <a:headEnd/>
                      <a:tailEnd/>
                    </a:ln>
                  </pic:spPr>
                </pic:pic>
              </a:graphicData>
            </a:graphic>
          </wp:inline>
        </w:drawing>
      </w:r>
    </w:p>
    <w:p w:rsidR="001B69FB" w:rsidRDefault="001B69FB" w:rsidP="001B69FB">
      <w:pPr>
        <w:spacing w:line="360" w:lineRule="auto"/>
        <w:jc w:val="both"/>
        <w:rPr>
          <w:rFonts w:ascii="Times New Roman" w:hAnsi="Times New Roman"/>
          <w:sz w:val="28"/>
          <w:szCs w:val="28"/>
        </w:rPr>
      </w:pPr>
      <w:r>
        <w:rPr>
          <w:rFonts w:ascii="Times New Roman" w:hAnsi="Times New Roman"/>
          <w:sz w:val="28"/>
          <w:szCs w:val="28"/>
        </w:rPr>
        <w:lastRenderedPageBreak/>
        <w:t>При этом свыше 60% мирового факторингового рынка генерируют европе</w:t>
      </w:r>
      <w:r>
        <w:rPr>
          <w:rFonts w:ascii="Times New Roman" w:hAnsi="Times New Roman"/>
          <w:sz w:val="28"/>
          <w:szCs w:val="28"/>
        </w:rPr>
        <w:t>й</w:t>
      </w:r>
      <w:r>
        <w:rPr>
          <w:rFonts w:ascii="Times New Roman" w:hAnsi="Times New Roman"/>
          <w:sz w:val="28"/>
          <w:szCs w:val="28"/>
        </w:rPr>
        <w:t>ские страны, в том числе и Российская Федерация. В обороте европейского рынка факторинга международный факторинг занимает 14% (144 млрд. е</w:t>
      </w:r>
      <w:r>
        <w:rPr>
          <w:rFonts w:ascii="Times New Roman" w:hAnsi="Times New Roman"/>
          <w:sz w:val="28"/>
          <w:szCs w:val="28"/>
        </w:rPr>
        <w:t>в</w:t>
      </w:r>
      <w:r>
        <w:rPr>
          <w:rFonts w:ascii="Times New Roman" w:hAnsi="Times New Roman"/>
          <w:sz w:val="28"/>
          <w:szCs w:val="28"/>
        </w:rPr>
        <w:t>ро), в обороте мирового – 15% (246 млрд. евро), в обороте российского рынка – около 1%</w:t>
      </w:r>
      <w:r>
        <w:rPr>
          <w:rFonts w:ascii="Times New Roman" w:hAnsi="Times New Roman"/>
          <w:sz w:val="28"/>
          <w:szCs w:val="28"/>
          <w:vertAlign w:val="superscript"/>
        </w:rPr>
        <w:footnoteReference w:id="4"/>
      </w:r>
      <w:r>
        <w:rPr>
          <w:rFonts w:ascii="Times New Roman" w:hAnsi="Times New Roman"/>
          <w:sz w:val="28"/>
          <w:szCs w:val="28"/>
        </w:rPr>
        <w:t xml:space="preserve">. </w:t>
      </w:r>
      <w:r>
        <w:rPr>
          <w:rFonts w:ascii="Times New Roman" w:hAnsi="Times New Roman"/>
          <w:bCs/>
          <w:i/>
          <w:sz w:val="28"/>
          <w:szCs w:val="28"/>
        </w:rPr>
        <w:t>Россия имеет устойчивые позиции в рейтингах мирового рынка факторинга</w:t>
      </w:r>
      <w:r>
        <w:rPr>
          <w:rFonts w:ascii="Times New Roman" w:hAnsi="Times New Roman"/>
          <w:bCs/>
          <w:sz w:val="28"/>
          <w:szCs w:val="28"/>
        </w:rPr>
        <w:t xml:space="preserve">. </w:t>
      </w:r>
      <w:r>
        <w:rPr>
          <w:rFonts w:ascii="Times New Roman" w:hAnsi="Times New Roman"/>
          <w:sz w:val="28"/>
          <w:szCs w:val="28"/>
        </w:rPr>
        <w:t xml:space="preserve">Согласно данным </w:t>
      </w:r>
      <w:r>
        <w:rPr>
          <w:rFonts w:ascii="Times New Roman" w:hAnsi="Times New Roman"/>
          <w:sz w:val="28"/>
          <w:szCs w:val="28"/>
          <w:lang w:val="en-US"/>
        </w:rPr>
        <w:t>Factor</w:t>
      </w:r>
      <w:r w:rsidRPr="001B69FB">
        <w:rPr>
          <w:rFonts w:ascii="Times New Roman" w:hAnsi="Times New Roman"/>
          <w:sz w:val="28"/>
          <w:szCs w:val="28"/>
        </w:rPr>
        <w:t xml:space="preserve"> </w:t>
      </w:r>
      <w:r>
        <w:rPr>
          <w:rFonts w:ascii="Times New Roman" w:hAnsi="Times New Roman"/>
          <w:sz w:val="28"/>
          <w:szCs w:val="28"/>
          <w:lang w:val="en-US"/>
        </w:rPr>
        <w:t>Chain</w:t>
      </w:r>
      <w:r w:rsidRPr="001B69FB">
        <w:rPr>
          <w:rFonts w:ascii="Times New Roman" w:hAnsi="Times New Roman"/>
          <w:sz w:val="28"/>
          <w:szCs w:val="28"/>
        </w:rPr>
        <w:t xml:space="preserve"> </w:t>
      </w:r>
      <w:r>
        <w:rPr>
          <w:rFonts w:ascii="Times New Roman" w:hAnsi="Times New Roman"/>
          <w:sz w:val="28"/>
          <w:szCs w:val="28"/>
          <w:lang w:val="en-US"/>
        </w:rPr>
        <w:t>International</w:t>
      </w:r>
      <w:r>
        <w:rPr>
          <w:rFonts w:ascii="Times New Roman" w:hAnsi="Times New Roman"/>
          <w:sz w:val="28"/>
          <w:szCs w:val="28"/>
        </w:rPr>
        <w:t xml:space="preserve"> (</w:t>
      </w:r>
      <w:r>
        <w:rPr>
          <w:rFonts w:ascii="Times New Roman" w:hAnsi="Times New Roman"/>
          <w:sz w:val="28"/>
          <w:szCs w:val="28"/>
          <w:lang w:val="en-US"/>
        </w:rPr>
        <w:t>FCI</w:t>
      </w:r>
      <w:r>
        <w:rPr>
          <w:rFonts w:ascii="Times New Roman" w:hAnsi="Times New Roman"/>
          <w:sz w:val="28"/>
          <w:szCs w:val="28"/>
        </w:rPr>
        <w:t>), по темпам прироста оборота по итогам 2012 года Россия (+66%) находится на первом месте в мире среди крупнейших факторинговых держав (годом ранее по эт</w:t>
      </w:r>
      <w:r>
        <w:rPr>
          <w:rFonts w:ascii="Times New Roman" w:hAnsi="Times New Roman"/>
          <w:sz w:val="28"/>
          <w:szCs w:val="28"/>
        </w:rPr>
        <w:t>о</w:t>
      </w:r>
      <w:r>
        <w:rPr>
          <w:rFonts w:ascii="Times New Roman" w:hAnsi="Times New Roman"/>
          <w:sz w:val="28"/>
          <w:szCs w:val="28"/>
        </w:rPr>
        <w:t>му показателю российский рынок уступал только китайскому). По результ</w:t>
      </w:r>
      <w:r>
        <w:rPr>
          <w:rFonts w:ascii="Times New Roman" w:hAnsi="Times New Roman"/>
          <w:sz w:val="28"/>
          <w:szCs w:val="28"/>
        </w:rPr>
        <w:t>а</w:t>
      </w:r>
      <w:r>
        <w:rPr>
          <w:rFonts w:ascii="Times New Roman" w:hAnsi="Times New Roman"/>
          <w:sz w:val="28"/>
          <w:szCs w:val="28"/>
        </w:rPr>
        <w:t>там 2012 года Россия вошла в европейский топ-10 по факторинговому обор</w:t>
      </w:r>
      <w:r>
        <w:rPr>
          <w:rFonts w:ascii="Times New Roman" w:hAnsi="Times New Roman"/>
          <w:sz w:val="28"/>
          <w:szCs w:val="28"/>
        </w:rPr>
        <w:t>о</w:t>
      </w:r>
      <w:r>
        <w:rPr>
          <w:rFonts w:ascii="Times New Roman" w:hAnsi="Times New Roman"/>
          <w:sz w:val="28"/>
          <w:szCs w:val="28"/>
        </w:rPr>
        <w:t>ту (см. таблицу 3), годом ранее она занимала 11-е место. Интересно, что при этом среди европейского топ-15 доля оборота по сделкам международного факторинга наименьшая именно в России (1,1%, в то время как средний п</w:t>
      </w:r>
      <w:r>
        <w:rPr>
          <w:rFonts w:ascii="Times New Roman" w:hAnsi="Times New Roman"/>
          <w:sz w:val="28"/>
          <w:szCs w:val="28"/>
        </w:rPr>
        <w:t>о</w:t>
      </w:r>
      <w:r>
        <w:rPr>
          <w:rFonts w:ascii="Times New Roman" w:hAnsi="Times New Roman"/>
          <w:sz w:val="28"/>
          <w:szCs w:val="28"/>
        </w:rPr>
        <w:t>казатель по Европе составляет около 15%).</w:t>
      </w:r>
    </w:p>
    <w:p w:rsidR="001B69FB" w:rsidRDefault="001B69FB" w:rsidP="001B69FB">
      <w:pPr>
        <w:spacing w:line="360" w:lineRule="auto"/>
        <w:jc w:val="both"/>
        <w:rPr>
          <w:rFonts w:ascii="Times New Roman" w:hAnsi="Times New Roman"/>
          <w:sz w:val="28"/>
          <w:szCs w:val="28"/>
        </w:rPr>
      </w:pPr>
      <w:r>
        <w:rPr>
          <w:rFonts w:ascii="Times New Roman" w:hAnsi="Times New Roman"/>
          <w:sz w:val="28"/>
          <w:szCs w:val="28"/>
        </w:rPr>
        <w:t>Мировой рынок факторинга в 2012 году вырос на 5,8% по сравнению с 22% годом ранее и составил 2,1 трлн евро. Самым крупным в мире по-прежнему остается рынок Китая (343,8 млрд евро).</w:t>
      </w:r>
    </w:p>
    <w:p w:rsidR="001B69FB" w:rsidRDefault="006F2373" w:rsidP="001B69FB">
      <w:pPr>
        <w:spacing w:line="360" w:lineRule="auto"/>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5480050" cy="4248150"/>
            <wp:effectExtent l="19050" t="0" r="6350" b="0"/>
            <wp:docPr id="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480050" cy="4248150"/>
                    </a:xfrm>
                    <a:prstGeom prst="rect">
                      <a:avLst/>
                    </a:prstGeom>
                    <a:noFill/>
                    <a:ln w="9525">
                      <a:noFill/>
                      <a:miter lim="800000"/>
                      <a:headEnd/>
                      <a:tailEnd/>
                    </a:ln>
                  </pic:spPr>
                </pic:pic>
              </a:graphicData>
            </a:graphic>
          </wp:inline>
        </w:drawing>
      </w:r>
    </w:p>
    <w:p w:rsidR="001B69FB" w:rsidRDefault="001B69FB" w:rsidP="001B69FB">
      <w:pPr>
        <w:pStyle w:val="10"/>
        <w:spacing w:line="360" w:lineRule="auto"/>
        <w:ind w:firstLine="600"/>
        <w:rPr>
          <w:sz w:val="28"/>
        </w:rPr>
      </w:pPr>
      <w:r>
        <w:rPr>
          <w:sz w:val="28"/>
        </w:rPr>
        <w:t>В 2013 году рынок факторинга достигнет 2 трлн рублей, несмотря на замедление роста ВВП. «Эксперт РА» оставил прогноз на 2013 год без изм</w:t>
      </w:r>
      <w:r>
        <w:rPr>
          <w:sz w:val="28"/>
        </w:rPr>
        <w:t>е</w:t>
      </w:r>
      <w:r>
        <w:rPr>
          <w:sz w:val="28"/>
        </w:rPr>
        <w:t>нений (на уровне 35-40% по сравнению с 2012 годом): насыщение рынка и торможение экономики частично будет компенсироваться ростом портфелей новых участников рынка. В случае если до середины 2014 года поправки к 44-ФЗ, предлагаемые факторинговым сообществом, будут приняты и вступят в силу, в 2014 году российский рынок способен показать темпы прироста п</w:t>
      </w:r>
      <w:r>
        <w:rPr>
          <w:sz w:val="28"/>
        </w:rPr>
        <w:t>о</w:t>
      </w:r>
      <w:r>
        <w:rPr>
          <w:sz w:val="28"/>
        </w:rPr>
        <w:t>рядка 40%. Если же Факторам не удастся пролоббировать внесение возмо</w:t>
      </w:r>
      <w:r>
        <w:rPr>
          <w:sz w:val="28"/>
        </w:rPr>
        <w:t>ж</w:t>
      </w:r>
      <w:r>
        <w:rPr>
          <w:sz w:val="28"/>
        </w:rPr>
        <w:t>ности переуступать права требования в новый закон, то, в соответствии с б</w:t>
      </w:r>
      <w:r>
        <w:rPr>
          <w:sz w:val="28"/>
        </w:rPr>
        <w:t>а</w:t>
      </w:r>
      <w:r>
        <w:rPr>
          <w:sz w:val="28"/>
        </w:rPr>
        <w:t>зовым сценарием, темпы прироста составят около 25%, а в случае ухудшения экономической конъюнктуры и дальнейшего снижения темпов роста ВВП – не более 15%</w:t>
      </w:r>
      <w:r>
        <w:rPr>
          <w:rStyle w:val="a3"/>
          <w:sz w:val="28"/>
          <w:szCs w:val="28"/>
        </w:rPr>
        <w:footnoteReference w:id="5"/>
      </w:r>
      <w:r>
        <w:rPr>
          <w:sz w:val="28"/>
        </w:rPr>
        <w:t>.</w:t>
      </w:r>
    </w:p>
    <w:p w:rsidR="001B69FB" w:rsidRDefault="001B69FB" w:rsidP="001B69FB">
      <w:pPr>
        <w:autoSpaceDE w:val="0"/>
        <w:autoSpaceDN w:val="0"/>
        <w:adjustRightInd w:val="0"/>
        <w:spacing w:after="120" w:line="360" w:lineRule="auto"/>
        <w:ind w:firstLine="600"/>
        <w:jc w:val="both"/>
        <w:rPr>
          <w:rFonts w:ascii="Times New Roman" w:hAnsi="Times New Roman"/>
          <w:i/>
          <w:sz w:val="28"/>
          <w:szCs w:val="28"/>
        </w:rPr>
      </w:pPr>
      <w:r>
        <w:rPr>
          <w:rFonts w:ascii="Times New Roman" w:hAnsi="Times New Roman"/>
          <w:bCs/>
          <w:i/>
          <w:sz w:val="28"/>
          <w:szCs w:val="28"/>
        </w:rPr>
        <w:lastRenderedPageBreak/>
        <w:t>В основе анализа современного международного рынка факторинга и</w:t>
      </w:r>
      <w:r>
        <w:rPr>
          <w:rFonts w:ascii="Times New Roman" w:hAnsi="Times New Roman"/>
          <w:bCs/>
          <w:i/>
          <w:sz w:val="28"/>
          <w:szCs w:val="28"/>
        </w:rPr>
        <w:t>с</w:t>
      </w:r>
      <w:r>
        <w:rPr>
          <w:rFonts w:ascii="Times New Roman" w:hAnsi="Times New Roman"/>
          <w:bCs/>
          <w:i/>
          <w:sz w:val="28"/>
          <w:szCs w:val="28"/>
        </w:rPr>
        <w:t>пользуются следующие индикаторы методики расчета показателей:</w:t>
      </w:r>
    </w:p>
    <w:p w:rsidR="001B69FB" w:rsidRDefault="001B69FB" w:rsidP="002A1D72">
      <w:pPr>
        <w:numPr>
          <w:ilvl w:val="0"/>
          <w:numId w:val="2"/>
        </w:numPr>
        <w:autoSpaceDE w:val="0"/>
        <w:autoSpaceDN w:val="0"/>
        <w:adjustRightInd w:val="0"/>
        <w:spacing w:after="120" w:line="240" w:lineRule="auto"/>
        <w:rPr>
          <w:rFonts w:ascii="Times New Roman" w:hAnsi="Times New Roman"/>
          <w:sz w:val="28"/>
          <w:szCs w:val="28"/>
        </w:rPr>
      </w:pPr>
      <w:r>
        <w:rPr>
          <w:rFonts w:ascii="Times New Roman" w:hAnsi="Times New Roman"/>
          <w:bCs/>
          <w:i/>
          <w:sz w:val="28"/>
          <w:szCs w:val="28"/>
        </w:rPr>
        <w:t>Оборот всего</w:t>
      </w:r>
      <w:r>
        <w:rPr>
          <w:rFonts w:ascii="Times New Roman" w:hAnsi="Times New Roman"/>
          <w:b/>
          <w:bCs/>
          <w:sz w:val="28"/>
          <w:szCs w:val="28"/>
        </w:rPr>
        <w:t xml:space="preserve"> </w:t>
      </w:r>
      <w:r>
        <w:rPr>
          <w:rFonts w:ascii="Times New Roman" w:hAnsi="Times New Roman"/>
          <w:sz w:val="28"/>
          <w:szCs w:val="28"/>
        </w:rPr>
        <w:t>- объем денежных требований, переданных Фактору на обслуживание за период, в т.ч.:</w:t>
      </w:r>
    </w:p>
    <w:p w:rsidR="001B69FB" w:rsidRDefault="001B69FB" w:rsidP="002A1D72">
      <w:pPr>
        <w:numPr>
          <w:ilvl w:val="0"/>
          <w:numId w:val="3"/>
        </w:numPr>
        <w:autoSpaceDE w:val="0"/>
        <w:autoSpaceDN w:val="0"/>
        <w:adjustRightInd w:val="0"/>
        <w:spacing w:after="0" w:line="240" w:lineRule="auto"/>
        <w:rPr>
          <w:rFonts w:ascii="Times New Roman" w:hAnsi="Times New Roman"/>
          <w:sz w:val="28"/>
          <w:szCs w:val="28"/>
        </w:rPr>
      </w:pPr>
      <w:r>
        <w:rPr>
          <w:rFonts w:ascii="Times New Roman" w:hAnsi="Times New Roman"/>
          <w:i/>
          <w:sz w:val="28"/>
          <w:szCs w:val="28"/>
        </w:rPr>
        <w:t xml:space="preserve">внутренний </w:t>
      </w:r>
      <w:r>
        <w:rPr>
          <w:rFonts w:ascii="Times New Roman" w:hAnsi="Times New Roman"/>
          <w:bCs/>
          <w:i/>
          <w:sz w:val="28"/>
          <w:szCs w:val="28"/>
        </w:rPr>
        <w:t xml:space="preserve">с регрессом </w:t>
      </w:r>
      <w:r>
        <w:rPr>
          <w:rFonts w:ascii="Times New Roman" w:hAnsi="Times New Roman"/>
          <w:sz w:val="28"/>
          <w:szCs w:val="28"/>
        </w:rPr>
        <w:t>- объем денежных требований, под которые клиенту было предоставлено только финансирование.</w:t>
      </w:r>
    </w:p>
    <w:p w:rsidR="001B69FB" w:rsidRDefault="001B69FB" w:rsidP="002A1D72">
      <w:pPr>
        <w:numPr>
          <w:ilvl w:val="0"/>
          <w:numId w:val="3"/>
        </w:numPr>
        <w:autoSpaceDE w:val="0"/>
        <w:autoSpaceDN w:val="0"/>
        <w:adjustRightInd w:val="0"/>
        <w:spacing w:after="0" w:line="240" w:lineRule="auto"/>
        <w:rPr>
          <w:rFonts w:ascii="Times New Roman" w:hAnsi="Times New Roman"/>
          <w:sz w:val="28"/>
          <w:szCs w:val="28"/>
        </w:rPr>
      </w:pPr>
      <w:r>
        <w:rPr>
          <w:rFonts w:ascii="Times New Roman" w:hAnsi="Times New Roman"/>
          <w:i/>
          <w:sz w:val="28"/>
          <w:szCs w:val="28"/>
        </w:rPr>
        <w:t xml:space="preserve">внутренний </w:t>
      </w:r>
      <w:r>
        <w:rPr>
          <w:rFonts w:ascii="Times New Roman" w:hAnsi="Times New Roman"/>
          <w:bCs/>
          <w:i/>
          <w:sz w:val="28"/>
          <w:szCs w:val="28"/>
        </w:rPr>
        <w:t>без регресса</w:t>
      </w:r>
      <w:r>
        <w:rPr>
          <w:rFonts w:ascii="Times New Roman" w:hAnsi="Times New Roman"/>
          <w:b/>
          <w:bCs/>
          <w:sz w:val="28"/>
          <w:szCs w:val="28"/>
        </w:rPr>
        <w:t xml:space="preserve"> </w:t>
      </w:r>
      <w:r>
        <w:rPr>
          <w:rFonts w:ascii="Times New Roman" w:hAnsi="Times New Roman"/>
          <w:sz w:val="28"/>
          <w:szCs w:val="28"/>
        </w:rPr>
        <w:t>- объем денежных требований, под которые клиенту было предоставлено либо покрытие кредитного риска дебит</w:t>
      </w:r>
      <w:r>
        <w:rPr>
          <w:rFonts w:ascii="Times New Roman" w:hAnsi="Times New Roman"/>
          <w:sz w:val="28"/>
          <w:szCs w:val="28"/>
        </w:rPr>
        <w:t>о</w:t>
      </w:r>
      <w:r>
        <w:rPr>
          <w:rFonts w:ascii="Times New Roman" w:hAnsi="Times New Roman"/>
          <w:sz w:val="28"/>
          <w:szCs w:val="28"/>
        </w:rPr>
        <w:t>ра (в т.ч. посредством выдачи поручительства за дебитора) либо п</w:t>
      </w:r>
      <w:r>
        <w:rPr>
          <w:rFonts w:ascii="Times New Roman" w:hAnsi="Times New Roman"/>
          <w:sz w:val="28"/>
          <w:szCs w:val="28"/>
        </w:rPr>
        <w:t>о</w:t>
      </w:r>
      <w:r>
        <w:rPr>
          <w:rFonts w:ascii="Times New Roman" w:hAnsi="Times New Roman"/>
          <w:sz w:val="28"/>
          <w:szCs w:val="28"/>
        </w:rPr>
        <w:t>крытие риска с финансированием (в т.ч. посредством покупки дене</w:t>
      </w:r>
      <w:r>
        <w:rPr>
          <w:rFonts w:ascii="Times New Roman" w:hAnsi="Times New Roman"/>
          <w:sz w:val="28"/>
          <w:szCs w:val="28"/>
        </w:rPr>
        <w:t>ж</w:t>
      </w:r>
      <w:r>
        <w:rPr>
          <w:rFonts w:ascii="Times New Roman" w:hAnsi="Times New Roman"/>
          <w:sz w:val="28"/>
          <w:szCs w:val="28"/>
        </w:rPr>
        <w:t>ного требования).</w:t>
      </w:r>
    </w:p>
    <w:p w:rsidR="001B69FB" w:rsidRDefault="001B69FB" w:rsidP="002A1D72">
      <w:pPr>
        <w:numPr>
          <w:ilvl w:val="0"/>
          <w:numId w:val="3"/>
        </w:numPr>
        <w:autoSpaceDE w:val="0"/>
        <w:autoSpaceDN w:val="0"/>
        <w:adjustRightInd w:val="0"/>
        <w:spacing w:after="0" w:line="240" w:lineRule="auto"/>
        <w:rPr>
          <w:rFonts w:ascii="Times New Roman" w:hAnsi="Times New Roman"/>
          <w:sz w:val="28"/>
          <w:szCs w:val="28"/>
        </w:rPr>
      </w:pPr>
      <w:r>
        <w:rPr>
          <w:rFonts w:ascii="Times New Roman" w:hAnsi="Times New Roman"/>
          <w:bCs/>
          <w:i/>
          <w:sz w:val="28"/>
          <w:szCs w:val="28"/>
        </w:rPr>
        <w:t>без финансирования</w:t>
      </w:r>
      <w:r>
        <w:rPr>
          <w:rFonts w:ascii="Times New Roman" w:hAnsi="Times New Roman"/>
          <w:b/>
          <w:bCs/>
          <w:sz w:val="28"/>
          <w:szCs w:val="28"/>
        </w:rPr>
        <w:t xml:space="preserve"> </w:t>
      </w:r>
      <w:r>
        <w:rPr>
          <w:rFonts w:ascii="Times New Roman" w:hAnsi="Times New Roman"/>
          <w:sz w:val="28"/>
          <w:szCs w:val="28"/>
        </w:rPr>
        <w:t>– объем уступленных Фактору по договору факт</w:t>
      </w:r>
      <w:r>
        <w:rPr>
          <w:rFonts w:ascii="Times New Roman" w:hAnsi="Times New Roman"/>
          <w:sz w:val="28"/>
          <w:szCs w:val="28"/>
        </w:rPr>
        <w:t>о</w:t>
      </w:r>
      <w:r>
        <w:rPr>
          <w:rFonts w:ascii="Times New Roman" w:hAnsi="Times New Roman"/>
          <w:sz w:val="28"/>
          <w:szCs w:val="28"/>
        </w:rPr>
        <w:t>рингового обслуживания денежных требований, подкоторые не было предоставлено финансирование или выдано поручительство.</w:t>
      </w:r>
    </w:p>
    <w:p w:rsidR="001B69FB" w:rsidRDefault="001B69FB" w:rsidP="002A1D72">
      <w:pPr>
        <w:numPr>
          <w:ilvl w:val="0"/>
          <w:numId w:val="3"/>
        </w:numPr>
        <w:autoSpaceDE w:val="0"/>
        <w:autoSpaceDN w:val="0"/>
        <w:adjustRightInd w:val="0"/>
        <w:spacing w:after="0" w:line="240" w:lineRule="auto"/>
        <w:rPr>
          <w:rFonts w:ascii="Times New Roman" w:hAnsi="Times New Roman"/>
          <w:sz w:val="28"/>
          <w:szCs w:val="28"/>
        </w:rPr>
      </w:pPr>
      <w:r>
        <w:rPr>
          <w:rFonts w:ascii="Times New Roman" w:hAnsi="Times New Roman"/>
          <w:bCs/>
          <w:i/>
          <w:sz w:val="28"/>
          <w:szCs w:val="28"/>
        </w:rPr>
        <w:t>международный факторинг</w:t>
      </w:r>
      <w:r>
        <w:rPr>
          <w:rFonts w:ascii="Times New Roman" w:hAnsi="Times New Roman"/>
          <w:b/>
          <w:bCs/>
          <w:sz w:val="28"/>
          <w:szCs w:val="28"/>
        </w:rPr>
        <w:t xml:space="preserve"> </w:t>
      </w:r>
      <w:r>
        <w:rPr>
          <w:rFonts w:ascii="Times New Roman" w:hAnsi="Times New Roman"/>
          <w:sz w:val="28"/>
          <w:szCs w:val="28"/>
        </w:rPr>
        <w:t>- объем денежных требований, под кот</w:t>
      </w:r>
      <w:r>
        <w:rPr>
          <w:rFonts w:ascii="Times New Roman" w:hAnsi="Times New Roman"/>
          <w:sz w:val="28"/>
          <w:szCs w:val="28"/>
        </w:rPr>
        <w:t>о</w:t>
      </w:r>
      <w:r>
        <w:rPr>
          <w:rFonts w:ascii="Times New Roman" w:hAnsi="Times New Roman"/>
          <w:sz w:val="28"/>
          <w:szCs w:val="28"/>
        </w:rPr>
        <w:t>рые клиенту (экспортеру, экспорт-фактору) были оказаны факторинг</w:t>
      </w:r>
      <w:r>
        <w:rPr>
          <w:rFonts w:ascii="Times New Roman" w:hAnsi="Times New Roman"/>
          <w:sz w:val="28"/>
          <w:szCs w:val="28"/>
        </w:rPr>
        <w:t>о</w:t>
      </w:r>
      <w:r>
        <w:rPr>
          <w:rFonts w:ascii="Times New Roman" w:hAnsi="Times New Roman"/>
          <w:sz w:val="28"/>
          <w:szCs w:val="28"/>
        </w:rPr>
        <w:t>вые услуги.</w:t>
      </w:r>
    </w:p>
    <w:p w:rsidR="001B69FB" w:rsidRDefault="001B69FB" w:rsidP="002A1D72">
      <w:pPr>
        <w:numPr>
          <w:ilvl w:val="0"/>
          <w:numId w:val="3"/>
        </w:numPr>
        <w:autoSpaceDE w:val="0"/>
        <w:autoSpaceDN w:val="0"/>
        <w:adjustRightInd w:val="0"/>
        <w:spacing w:after="0" w:line="240" w:lineRule="auto"/>
        <w:rPr>
          <w:rFonts w:ascii="Times New Roman" w:hAnsi="Times New Roman"/>
          <w:sz w:val="28"/>
          <w:szCs w:val="28"/>
        </w:rPr>
      </w:pPr>
      <w:r>
        <w:rPr>
          <w:rFonts w:ascii="Times New Roman" w:hAnsi="Times New Roman"/>
          <w:bCs/>
          <w:i/>
          <w:sz w:val="28"/>
          <w:szCs w:val="28"/>
        </w:rPr>
        <w:t>Выплаченное финансирование</w:t>
      </w:r>
      <w:r>
        <w:rPr>
          <w:rFonts w:ascii="Times New Roman" w:hAnsi="Times New Roman"/>
          <w:b/>
          <w:bCs/>
          <w:sz w:val="28"/>
          <w:szCs w:val="28"/>
        </w:rPr>
        <w:t xml:space="preserve"> </w:t>
      </w:r>
      <w:r>
        <w:rPr>
          <w:rFonts w:ascii="Times New Roman" w:hAnsi="Times New Roman"/>
          <w:sz w:val="28"/>
          <w:szCs w:val="28"/>
        </w:rPr>
        <w:t>- выплаченное клиенту финансирование в рамках факторинговых операций (в рамках факторинга с регрессом и без регресса).</w:t>
      </w:r>
    </w:p>
    <w:p w:rsidR="001B69FB" w:rsidRDefault="001B69FB" w:rsidP="002A1D72">
      <w:pPr>
        <w:numPr>
          <w:ilvl w:val="0"/>
          <w:numId w:val="3"/>
        </w:numPr>
        <w:spacing w:after="0" w:line="240" w:lineRule="auto"/>
        <w:jc w:val="both"/>
        <w:rPr>
          <w:rFonts w:ascii="Times New Roman" w:hAnsi="Times New Roman"/>
          <w:sz w:val="28"/>
          <w:szCs w:val="28"/>
        </w:rPr>
      </w:pPr>
      <w:r>
        <w:rPr>
          <w:rFonts w:ascii="Times New Roman" w:hAnsi="Times New Roman"/>
          <w:bCs/>
          <w:i/>
          <w:sz w:val="28"/>
          <w:szCs w:val="28"/>
        </w:rPr>
        <w:t xml:space="preserve">Доход фактора </w:t>
      </w:r>
      <w:r>
        <w:rPr>
          <w:rFonts w:ascii="Times New Roman" w:hAnsi="Times New Roman"/>
          <w:sz w:val="28"/>
          <w:szCs w:val="28"/>
        </w:rPr>
        <w:t>– общая сумма комиссий, штрафов, пени и других в</w:t>
      </w:r>
      <w:r>
        <w:rPr>
          <w:rFonts w:ascii="Times New Roman" w:hAnsi="Times New Roman"/>
          <w:sz w:val="28"/>
          <w:szCs w:val="28"/>
        </w:rPr>
        <w:t>и</w:t>
      </w:r>
      <w:r>
        <w:rPr>
          <w:rFonts w:ascii="Times New Roman" w:hAnsi="Times New Roman"/>
          <w:sz w:val="28"/>
          <w:szCs w:val="28"/>
        </w:rPr>
        <w:t>дов вознаграждений за осуществление факторинговых операций, пол</w:t>
      </w:r>
      <w:r>
        <w:rPr>
          <w:rFonts w:ascii="Times New Roman" w:hAnsi="Times New Roman"/>
          <w:sz w:val="28"/>
          <w:szCs w:val="28"/>
        </w:rPr>
        <w:t>у</w:t>
      </w:r>
      <w:r>
        <w:rPr>
          <w:rFonts w:ascii="Times New Roman" w:hAnsi="Times New Roman"/>
          <w:sz w:val="28"/>
          <w:szCs w:val="28"/>
        </w:rPr>
        <w:t>ченных за отчетный период.</w:t>
      </w:r>
    </w:p>
    <w:p w:rsidR="001B69FB" w:rsidRDefault="006F2373" w:rsidP="001B69FB">
      <w:pPr>
        <w:pStyle w:val="afa"/>
        <w:jc w:val="both"/>
      </w:pPr>
      <w:r>
        <w:rPr>
          <w:noProof/>
        </w:rPr>
        <w:drawing>
          <wp:inline distT="0" distB="0" distL="0" distR="0">
            <wp:extent cx="5956300" cy="2876550"/>
            <wp:effectExtent l="0" t="0" r="0" b="0"/>
            <wp:docPr id="6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69FB" w:rsidRDefault="001B69FB" w:rsidP="001B69FB">
      <w:pPr>
        <w:pStyle w:val="afa"/>
        <w:jc w:val="right"/>
        <w:rPr>
          <w:b w:val="0"/>
          <w:sz w:val="22"/>
          <w:szCs w:val="22"/>
        </w:rPr>
      </w:pPr>
      <w:r>
        <w:rPr>
          <w:b w:val="0"/>
          <w:sz w:val="22"/>
          <w:szCs w:val="22"/>
        </w:rPr>
        <w:t>Источник: составлено Подлесновой А.Ю. на основе данных Федеральной Таможенной службы, Ассоциации факторинговых компаний.</w:t>
      </w:r>
    </w:p>
    <w:p w:rsidR="001B69FB" w:rsidRDefault="001B69FB" w:rsidP="001B69FB">
      <w:pPr>
        <w:autoSpaceDE w:val="0"/>
        <w:autoSpaceDN w:val="0"/>
        <w:adjustRightInd w:val="0"/>
        <w:spacing w:line="360" w:lineRule="auto"/>
        <w:ind w:firstLine="600"/>
        <w:jc w:val="both"/>
        <w:rPr>
          <w:rFonts w:ascii="Times New Roman" w:hAnsi="Times New Roman"/>
          <w:sz w:val="28"/>
          <w:szCs w:val="28"/>
        </w:rPr>
      </w:pPr>
      <w:r>
        <w:rPr>
          <w:rFonts w:ascii="Times New Roman" w:hAnsi="Times New Roman"/>
          <w:bCs/>
          <w:sz w:val="28"/>
          <w:szCs w:val="28"/>
        </w:rPr>
        <w:t>Основным субъектом международного факторингового бизнеса являе</w:t>
      </w:r>
      <w:r>
        <w:rPr>
          <w:rFonts w:ascii="Times New Roman" w:hAnsi="Times New Roman"/>
          <w:bCs/>
          <w:sz w:val="28"/>
          <w:szCs w:val="28"/>
        </w:rPr>
        <w:t>т</w:t>
      </w:r>
      <w:r>
        <w:rPr>
          <w:rFonts w:ascii="Times New Roman" w:hAnsi="Times New Roman"/>
          <w:bCs/>
          <w:sz w:val="28"/>
          <w:szCs w:val="28"/>
        </w:rPr>
        <w:t xml:space="preserve">ся </w:t>
      </w:r>
      <w:r>
        <w:rPr>
          <w:rFonts w:ascii="Times New Roman" w:hAnsi="Times New Roman"/>
          <w:bCs/>
          <w:i/>
          <w:sz w:val="28"/>
          <w:szCs w:val="28"/>
        </w:rPr>
        <w:t>фактор</w:t>
      </w:r>
      <w:r>
        <w:rPr>
          <w:rFonts w:ascii="Times New Roman" w:hAnsi="Times New Roman"/>
          <w:b/>
          <w:bCs/>
          <w:sz w:val="28"/>
          <w:szCs w:val="28"/>
        </w:rPr>
        <w:t xml:space="preserve"> </w:t>
      </w:r>
      <w:r>
        <w:rPr>
          <w:rFonts w:ascii="Times New Roman" w:hAnsi="Times New Roman"/>
          <w:sz w:val="28"/>
          <w:szCs w:val="28"/>
        </w:rPr>
        <w:t xml:space="preserve">– факторинговая компания или факторинговое подразделение </w:t>
      </w:r>
      <w:r>
        <w:rPr>
          <w:rFonts w:ascii="Times New Roman" w:hAnsi="Times New Roman"/>
          <w:sz w:val="28"/>
          <w:szCs w:val="28"/>
        </w:rPr>
        <w:lastRenderedPageBreak/>
        <w:t>банка, предоставляющее клиенту финансирование или иные услуги под у</w:t>
      </w:r>
      <w:r>
        <w:rPr>
          <w:rFonts w:ascii="Times New Roman" w:hAnsi="Times New Roman"/>
          <w:sz w:val="28"/>
          <w:szCs w:val="28"/>
        </w:rPr>
        <w:t>с</w:t>
      </w:r>
      <w:r>
        <w:rPr>
          <w:rFonts w:ascii="Times New Roman" w:hAnsi="Times New Roman"/>
          <w:sz w:val="28"/>
          <w:szCs w:val="28"/>
        </w:rPr>
        <w:t>тупку денежного требования. В настоящее время существуют три разнови</w:t>
      </w:r>
      <w:r>
        <w:rPr>
          <w:rFonts w:ascii="Times New Roman" w:hAnsi="Times New Roman"/>
          <w:sz w:val="28"/>
          <w:szCs w:val="28"/>
        </w:rPr>
        <w:t>д</w:t>
      </w:r>
      <w:r>
        <w:rPr>
          <w:rFonts w:ascii="Times New Roman" w:hAnsi="Times New Roman"/>
          <w:sz w:val="28"/>
          <w:szCs w:val="28"/>
        </w:rPr>
        <w:t>ности факторов:</w:t>
      </w:r>
    </w:p>
    <w:p w:rsidR="001B69FB" w:rsidRDefault="001B69FB" w:rsidP="002A1D72">
      <w:pPr>
        <w:numPr>
          <w:ilvl w:val="0"/>
          <w:numId w:val="4"/>
        </w:numPr>
        <w:autoSpaceDE w:val="0"/>
        <w:autoSpaceDN w:val="0"/>
        <w:adjustRightInd w:val="0"/>
        <w:spacing w:before="120" w:after="0" w:line="240" w:lineRule="auto"/>
        <w:jc w:val="both"/>
        <w:rPr>
          <w:rFonts w:ascii="Times New Roman" w:hAnsi="Times New Roman"/>
          <w:sz w:val="28"/>
          <w:szCs w:val="28"/>
        </w:rPr>
      </w:pPr>
      <w:r>
        <w:rPr>
          <w:rFonts w:ascii="Times New Roman" w:hAnsi="Times New Roman"/>
          <w:sz w:val="28"/>
          <w:szCs w:val="28"/>
        </w:rPr>
        <w:t xml:space="preserve"> универсальные банки, осуществляющие факторинговое обслуживание (имеющие банковскую лицензию);</w:t>
      </w:r>
    </w:p>
    <w:p w:rsidR="001B69FB" w:rsidRDefault="001B69FB" w:rsidP="002A1D72">
      <w:pPr>
        <w:numPr>
          <w:ilvl w:val="0"/>
          <w:numId w:val="4"/>
        </w:numPr>
        <w:autoSpaceDE w:val="0"/>
        <w:autoSpaceDN w:val="0"/>
        <w:adjustRightInd w:val="0"/>
        <w:spacing w:before="120" w:after="0" w:line="240" w:lineRule="auto"/>
        <w:jc w:val="both"/>
        <w:rPr>
          <w:rFonts w:ascii="Times New Roman" w:hAnsi="Times New Roman"/>
          <w:sz w:val="28"/>
          <w:szCs w:val="28"/>
        </w:rPr>
      </w:pPr>
      <w:r>
        <w:rPr>
          <w:rFonts w:ascii="Times New Roman" w:hAnsi="Times New Roman"/>
          <w:sz w:val="28"/>
          <w:szCs w:val="28"/>
        </w:rPr>
        <w:t xml:space="preserve"> специализированные банки, занимающиеся только факторингом (имеющие банковскую лицензию);</w:t>
      </w:r>
    </w:p>
    <w:p w:rsidR="001B69FB" w:rsidRDefault="001B69FB" w:rsidP="002A1D72">
      <w:pPr>
        <w:numPr>
          <w:ilvl w:val="0"/>
          <w:numId w:val="4"/>
        </w:numPr>
        <w:autoSpaceDE w:val="0"/>
        <w:autoSpaceDN w:val="0"/>
        <w:adjustRightInd w:val="0"/>
        <w:spacing w:before="120" w:after="0" w:line="240" w:lineRule="auto"/>
        <w:jc w:val="both"/>
        <w:rPr>
          <w:rFonts w:ascii="Times New Roman" w:hAnsi="Times New Roman"/>
          <w:sz w:val="28"/>
          <w:szCs w:val="28"/>
        </w:rPr>
      </w:pPr>
      <w:r>
        <w:rPr>
          <w:rFonts w:ascii="Times New Roman" w:hAnsi="Times New Roman"/>
          <w:sz w:val="28"/>
          <w:szCs w:val="28"/>
        </w:rPr>
        <w:t xml:space="preserve"> независимые факторинговые компании (без лицензии), в том числе дочерние подразделения банков</w:t>
      </w:r>
      <w:r>
        <w:rPr>
          <w:rStyle w:val="a3"/>
          <w:sz w:val="28"/>
          <w:szCs w:val="28"/>
        </w:rPr>
        <w:footnoteReference w:id="6"/>
      </w:r>
      <w:r>
        <w:rPr>
          <w:rFonts w:ascii="Times New Roman" w:hAnsi="Times New Roman"/>
          <w:sz w:val="28"/>
          <w:szCs w:val="28"/>
        </w:rPr>
        <w:t>.</w:t>
      </w:r>
    </w:p>
    <w:p w:rsidR="001B69FB" w:rsidRDefault="001B69FB" w:rsidP="001B69FB">
      <w:pPr>
        <w:autoSpaceDE w:val="0"/>
        <w:autoSpaceDN w:val="0"/>
        <w:adjustRightInd w:val="0"/>
        <w:spacing w:before="120" w:line="360" w:lineRule="auto"/>
        <w:ind w:firstLine="600"/>
        <w:jc w:val="both"/>
        <w:rPr>
          <w:rFonts w:ascii="Times New Roman" w:hAnsi="Times New Roman"/>
          <w:sz w:val="28"/>
          <w:szCs w:val="28"/>
        </w:rPr>
      </w:pPr>
      <w:r>
        <w:rPr>
          <w:rFonts w:ascii="Times New Roman" w:hAnsi="Times New Roman"/>
          <w:sz w:val="28"/>
          <w:szCs w:val="28"/>
        </w:rPr>
        <w:t xml:space="preserve">Особую роль в координации международного факторинга играют </w:t>
      </w:r>
      <w:r>
        <w:rPr>
          <w:rFonts w:ascii="Times New Roman" w:hAnsi="Times New Roman"/>
          <w:i/>
          <w:sz w:val="28"/>
          <w:szCs w:val="28"/>
        </w:rPr>
        <w:t>м</w:t>
      </w:r>
      <w:r>
        <w:rPr>
          <w:rFonts w:ascii="Times New Roman" w:hAnsi="Times New Roman"/>
          <w:bCs/>
          <w:i/>
          <w:sz w:val="28"/>
          <w:szCs w:val="28"/>
        </w:rPr>
        <w:t>е</w:t>
      </w:r>
      <w:r>
        <w:rPr>
          <w:rFonts w:ascii="Times New Roman" w:hAnsi="Times New Roman"/>
          <w:bCs/>
          <w:i/>
          <w:sz w:val="28"/>
          <w:szCs w:val="28"/>
        </w:rPr>
        <w:t>ж</w:t>
      </w:r>
      <w:r>
        <w:rPr>
          <w:rFonts w:ascii="Times New Roman" w:hAnsi="Times New Roman"/>
          <w:bCs/>
          <w:i/>
          <w:sz w:val="28"/>
          <w:szCs w:val="28"/>
        </w:rPr>
        <w:t>дународные факторинговые ассоциации</w:t>
      </w:r>
      <w:r>
        <w:rPr>
          <w:rFonts w:ascii="Times New Roman" w:hAnsi="Times New Roman"/>
          <w:b/>
          <w:bCs/>
          <w:sz w:val="28"/>
          <w:szCs w:val="28"/>
        </w:rPr>
        <w:t xml:space="preserve"> – </w:t>
      </w:r>
      <w:r>
        <w:rPr>
          <w:rFonts w:ascii="Times New Roman" w:hAnsi="Times New Roman"/>
          <w:sz w:val="28"/>
          <w:szCs w:val="28"/>
        </w:rPr>
        <w:t>организации, под эгидой которых осуществляется взаимодействие экспорт - фактора и импорт-фактора при реализации международного факторинга по двухфакторной модели. Банк или специализированная компания в России как правило являются членами о</w:t>
      </w:r>
      <w:r>
        <w:rPr>
          <w:rFonts w:ascii="Times New Roman" w:hAnsi="Times New Roman"/>
          <w:sz w:val="28"/>
          <w:szCs w:val="28"/>
        </w:rPr>
        <w:t>д</w:t>
      </w:r>
      <w:r>
        <w:rPr>
          <w:rFonts w:ascii="Times New Roman" w:hAnsi="Times New Roman"/>
          <w:sz w:val="28"/>
          <w:szCs w:val="28"/>
        </w:rPr>
        <w:t xml:space="preserve">ной из двух МФА – </w:t>
      </w:r>
      <w:r>
        <w:rPr>
          <w:rFonts w:ascii="Times New Roman" w:hAnsi="Times New Roman"/>
          <w:i/>
          <w:sz w:val="28"/>
          <w:szCs w:val="28"/>
        </w:rPr>
        <w:t>Factors Chain International</w:t>
      </w:r>
      <w:r>
        <w:rPr>
          <w:rFonts w:ascii="Times New Roman" w:hAnsi="Times New Roman"/>
          <w:sz w:val="28"/>
          <w:szCs w:val="28"/>
        </w:rPr>
        <w:t xml:space="preserve"> и/или </w:t>
      </w:r>
      <w:r>
        <w:rPr>
          <w:rFonts w:ascii="Times New Roman" w:hAnsi="Times New Roman"/>
          <w:i/>
          <w:sz w:val="28"/>
          <w:szCs w:val="28"/>
        </w:rPr>
        <w:t>International Factors Group</w:t>
      </w:r>
      <w:r>
        <w:rPr>
          <w:rFonts w:ascii="Times New Roman" w:hAnsi="Times New Roman"/>
          <w:sz w:val="28"/>
          <w:szCs w:val="28"/>
        </w:rPr>
        <w:t>. В России создана Ассоциация факторинговых компаний (АФК), объ</w:t>
      </w:r>
      <w:r>
        <w:rPr>
          <w:rFonts w:ascii="Times New Roman" w:hAnsi="Times New Roman"/>
          <w:sz w:val="28"/>
          <w:szCs w:val="28"/>
        </w:rPr>
        <w:t>е</w:t>
      </w:r>
      <w:r>
        <w:rPr>
          <w:rFonts w:ascii="Times New Roman" w:hAnsi="Times New Roman"/>
          <w:sz w:val="28"/>
          <w:szCs w:val="28"/>
        </w:rPr>
        <w:t>диняющая банки и специализированные компании с совокупной долей св</w:t>
      </w:r>
      <w:r>
        <w:rPr>
          <w:rFonts w:ascii="Times New Roman" w:hAnsi="Times New Roman"/>
          <w:sz w:val="28"/>
          <w:szCs w:val="28"/>
        </w:rPr>
        <w:t>ы</w:t>
      </w:r>
      <w:r>
        <w:rPr>
          <w:rFonts w:ascii="Times New Roman" w:hAnsi="Times New Roman"/>
          <w:sz w:val="28"/>
          <w:szCs w:val="28"/>
        </w:rPr>
        <w:t>ше 50% от оборота факторинга в стране</w:t>
      </w:r>
      <w:r>
        <w:rPr>
          <w:rStyle w:val="a3"/>
          <w:sz w:val="28"/>
          <w:szCs w:val="28"/>
        </w:rPr>
        <w:footnoteReference w:id="7"/>
      </w:r>
      <w:r>
        <w:rPr>
          <w:rFonts w:ascii="Times New Roman" w:hAnsi="Times New Roman"/>
          <w:sz w:val="28"/>
          <w:szCs w:val="28"/>
        </w:rPr>
        <w:t>.</w:t>
      </w:r>
    </w:p>
    <w:p w:rsidR="001B69FB" w:rsidRDefault="006F2373" w:rsidP="001B69FB">
      <w:pPr>
        <w:pStyle w:val="paragraf"/>
        <w:jc w:val="center"/>
      </w:pPr>
      <w:r>
        <w:rPr>
          <w:noProof/>
        </w:rPr>
        <w:lastRenderedPageBreak/>
        <w:drawing>
          <wp:inline distT="0" distB="0" distL="0" distR="0">
            <wp:extent cx="5562600" cy="3086100"/>
            <wp:effectExtent l="19050" t="0" r="0" b="0"/>
            <wp:docPr id="65" name="Рисунок 4" descr="content_%D0%A4%D0%B0%D0%BA%D1%82%D0%BE%D1%80%D0%B8%D0%BD%D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ontent_%D0%A4%D0%B0%D0%BA%D1%82%D0%BE%D1%80%D0%B8%D0%BD%D0%B3"/>
                    <pic:cNvPicPr>
                      <a:picLocks noChangeAspect="1" noChangeArrowheads="1"/>
                    </pic:cNvPicPr>
                  </pic:nvPicPr>
                  <pic:blipFill>
                    <a:blip r:embed="rId10" cstate="print"/>
                    <a:srcRect/>
                    <a:stretch>
                      <a:fillRect/>
                    </a:stretch>
                  </pic:blipFill>
                  <pic:spPr bwMode="auto">
                    <a:xfrm>
                      <a:off x="0" y="0"/>
                      <a:ext cx="5562600" cy="3086100"/>
                    </a:xfrm>
                    <a:prstGeom prst="rect">
                      <a:avLst/>
                    </a:prstGeom>
                    <a:noFill/>
                    <a:ln w="9525">
                      <a:noFill/>
                      <a:miter lim="800000"/>
                      <a:headEnd/>
                      <a:tailEnd/>
                    </a:ln>
                  </pic:spPr>
                </pic:pic>
              </a:graphicData>
            </a:graphic>
          </wp:inline>
        </w:drawing>
      </w:r>
    </w:p>
    <w:p w:rsidR="001B69FB" w:rsidRDefault="001B69FB" w:rsidP="001B69FB">
      <w:pPr>
        <w:pStyle w:val="paragraf"/>
        <w:ind w:firstLine="600"/>
        <w:jc w:val="both"/>
        <w:rPr>
          <w:sz w:val="22"/>
          <w:szCs w:val="22"/>
        </w:rPr>
      </w:pPr>
      <w:r>
        <w:rPr>
          <w:sz w:val="22"/>
          <w:szCs w:val="22"/>
        </w:rPr>
        <w:t>Источник: МЭР</w:t>
      </w:r>
    </w:p>
    <w:p w:rsidR="001B69FB" w:rsidRDefault="001B69FB" w:rsidP="001B69FB">
      <w:pPr>
        <w:spacing w:line="360" w:lineRule="auto"/>
        <w:ind w:firstLine="567"/>
        <w:jc w:val="both"/>
        <w:rPr>
          <w:rFonts w:ascii="Times New Roman" w:hAnsi="Times New Roman"/>
          <w:bCs/>
          <w:i/>
          <w:sz w:val="28"/>
          <w:szCs w:val="28"/>
        </w:rPr>
      </w:pPr>
      <w:r>
        <w:rPr>
          <w:rFonts w:ascii="Times New Roman" w:hAnsi="Times New Roman"/>
          <w:bCs/>
          <w:sz w:val="28"/>
          <w:szCs w:val="28"/>
        </w:rPr>
        <w:t xml:space="preserve">В практике международного факторинга различают </w:t>
      </w:r>
      <w:r>
        <w:rPr>
          <w:rFonts w:ascii="Times New Roman" w:hAnsi="Times New Roman"/>
          <w:bCs/>
          <w:i/>
          <w:sz w:val="28"/>
          <w:szCs w:val="28"/>
        </w:rPr>
        <w:t xml:space="preserve">экспорт-фактор и импорт-фактор. </w:t>
      </w:r>
    </w:p>
    <w:p w:rsidR="001B69FB" w:rsidRDefault="001B69FB" w:rsidP="001B69FB">
      <w:pPr>
        <w:spacing w:line="360" w:lineRule="auto"/>
        <w:ind w:firstLine="567"/>
        <w:jc w:val="both"/>
        <w:rPr>
          <w:rFonts w:ascii="Times New Roman" w:hAnsi="Times New Roman"/>
          <w:sz w:val="28"/>
          <w:szCs w:val="28"/>
        </w:rPr>
      </w:pPr>
      <w:r>
        <w:rPr>
          <w:rFonts w:ascii="Times New Roman" w:hAnsi="Times New Roman"/>
          <w:bCs/>
          <w:i/>
          <w:sz w:val="28"/>
          <w:szCs w:val="28"/>
        </w:rPr>
        <w:t>Экспорт-фактор</w:t>
      </w:r>
      <w:r>
        <w:rPr>
          <w:rFonts w:ascii="Times New Roman" w:hAnsi="Times New Roman"/>
          <w:b/>
          <w:bCs/>
          <w:sz w:val="28"/>
          <w:szCs w:val="28"/>
        </w:rPr>
        <w:t xml:space="preserve"> </w:t>
      </w:r>
      <w:r>
        <w:rPr>
          <w:rFonts w:ascii="Times New Roman" w:hAnsi="Times New Roman"/>
          <w:sz w:val="28"/>
          <w:szCs w:val="28"/>
        </w:rPr>
        <w:t>- банк или специализированная факторинговая комп</w:t>
      </w:r>
      <w:r>
        <w:rPr>
          <w:rFonts w:ascii="Times New Roman" w:hAnsi="Times New Roman"/>
          <w:sz w:val="28"/>
          <w:szCs w:val="28"/>
        </w:rPr>
        <w:t>а</w:t>
      </w:r>
      <w:r>
        <w:rPr>
          <w:rFonts w:ascii="Times New Roman" w:hAnsi="Times New Roman"/>
          <w:sz w:val="28"/>
          <w:szCs w:val="28"/>
        </w:rPr>
        <w:t>ния, предоставляющие услуги международного факторинга поставщику-экспортеру. В функции экспорт-фактора могут входить осуществление трансграничных расчетов по внешнеторговым контрактам, финансирование поставщика-экспортера в объеме выручки по экспортному контракту (полн</w:t>
      </w:r>
      <w:r>
        <w:rPr>
          <w:rFonts w:ascii="Times New Roman" w:hAnsi="Times New Roman"/>
          <w:sz w:val="28"/>
          <w:szCs w:val="28"/>
        </w:rPr>
        <w:t>о</w:t>
      </w:r>
      <w:r>
        <w:rPr>
          <w:rFonts w:ascii="Times New Roman" w:hAnsi="Times New Roman"/>
          <w:sz w:val="28"/>
          <w:szCs w:val="28"/>
        </w:rPr>
        <w:t>стью либо частично), покрытие риска неплатежа со стороны покупателя-нерезидента, а также получение выручки с покупателя-нерезидента.</w:t>
      </w:r>
    </w:p>
    <w:p w:rsidR="001B69FB" w:rsidRDefault="001B69FB" w:rsidP="001B69FB">
      <w:pPr>
        <w:spacing w:line="360" w:lineRule="auto"/>
        <w:ind w:firstLine="567"/>
        <w:jc w:val="both"/>
        <w:rPr>
          <w:rFonts w:ascii="Times New Roman" w:hAnsi="Times New Roman"/>
          <w:b/>
          <w:bCs/>
          <w:i/>
          <w:iCs/>
          <w:sz w:val="28"/>
          <w:szCs w:val="28"/>
        </w:rPr>
      </w:pPr>
      <w:r>
        <w:rPr>
          <w:rFonts w:ascii="Times New Roman" w:hAnsi="Times New Roman"/>
          <w:bCs/>
          <w:i/>
          <w:sz w:val="28"/>
          <w:szCs w:val="28"/>
        </w:rPr>
        <w:t>Импорт-фактор</w:t>
      </w:r>
      <w:r>
        <w:rPr>
          <w:rFonts w:ascii="Times New Roman" w:hAnsi="Times New Roman"/>
          <w:b/>
          <w:bCs/>
          <w:sz w:val="28"/>
          <w:szCs w:val="28"/>
        </w:rPr>
        <w:t xml:space="preserve"> </w:t>
      </w:r>
      <w:r>
        <w:rPr>
          <w:rFonts w:ascii="Times New Roman" w:hAnsi="Times New Roman"/>
          <w:sz w:val="28"/>
          <w:szCs w:val="28"/>
        </w:rPr>
        <w:t>- банк или специализированная факторинговая комп</w:t>
      </w:r>
      <w:r>
        <w:rPr>
          <w:rFonts w:ascii="Times New Roman" w:hAnsi="Times New Roman"/>
          <w:sz w:val="28"/>
          <w:szCs w:val="28"/>
        </w:rPr>
        <w:t>а</w:t>
      </w:r>
      <w:r>
        <w:rPr>
          <w:rFonts w:ascii="Times New Roman" w:hAnsi="Times New Roman"/>
          <w:sz w:val="28"/>
          <w:szCs w:val="28"/>
        </w:rPr>
        <w:t>ния, предоставляющая услуги международного факторинга в стране покуп</w:t>
      </w:r>
      <w:r>
        <w:rPr>
          <w:rFonts w:ascii="Times New Roman" w:hAnsi="Times New Roman"/>
          <w:sz w:val="28"/>
          <w:szCs w:val="28"/>
        </w:rPr>
        <w:t>а</w:t>
      </w:r>
      <w:r>
        <w:rPr>
          <w:rFonts w:ascii="Times New Roman" w:hAnsi="Times New Roman"/>
          <w:sz w:val="28"/>
          <w:szCs w:val="28"/>
        </w:rPr>
        <w:t>теля-нерезидента. Импорт-фактор задействуется при реализации двухфа</w:t>
      </w:r>
      <w:r>
        <w:rPr>
          <w:rFonts w:ascii="Times New Roman" w:hAnsi="Times New Roman"/>
          <w:sz w:val="28"/>
          <w:szCs w:val="28"/>
        </w:rPr>
        <w:t>к</w:t>
      </w:r>
      <w:r>
        <w:rPr>
          <w:rFonts w:ascii="Times New Roman" w:hAnsi="Times New Roman"/>
          <w:sz w:val="28"/>
          <w:szCs w:val="28"/>
        </w:rPr>
        <w:t>торной модели международного факторинга. В функции импорт-фактора м</w:t>
      </w:r>
      <w:r>
        <w:rPr>
          <w:rFonts w:ascii="Times New Roman" w:hAnsi="Times New Roman"/>
          <w:sz w:val="28"/>
          <w:szCs w:val="28"/>
        </w:rPr>
        <w:t>о</w:t>
      </w:r>
      <w:r>
        <w:rPr>
          <w:rFonts w:ascii="Times New Roman" w:hAnsi="Times New Roman"/>
          <w:sz w:val="28"/>
          <w:szCs w:val="28"/>
        </w:rPr>
        <w:t>гут входить осуществление трансграничных расчетов по внешнеторговым контрактам, покрытие риска неплатежа со стороны покупателя-нерезидента, получение выручки с покупателя-нерезидента.</w:t>
      </w:r>
    </w:p>
    <w:p w:rsidR="001B69FB" w:rsidRDefault="001B69FB" w:rsidP="001B69FB">
      <w:pPr>
        <w:spacing w:line="360" w:lineRule="auto"/>
        <w:ind w:firstLine="540"/>
        <w:jc w:val="both"/>
        <w:rPr>
          <w:rFonts w:ascii="Times New Roman" w:hAnsi="Times New Roman"/>
          <w:sz w:val="28"/>
          <w:szCs w:val="28"/>
        </w:rPr>
      </w:pPr>
      <w:r>
        <w:rPr>
          <w:rFonts w:ascii="Times New Roman" w:hAnsi="Times New Roman"/>
          <w:sz w:val="28"/>
          <w:szCs w:val="28"/>
        </w:rPr>
        <w:lastRenderedPageBreak/>
        <w:t>Распространенность продуктов во многом определяется сложившимися законодательными и экономическими особенностями. Спрос на экспортный и импортный факторинг в России обусловлен позицией страны в совреме</w:t>
      </w:r>
      <w:r>
        <w:rPr>
          <w:rFonts w:ascii="Times New Roman" w:hAnsi="Times New Roman"/>
          <w:sz w:val="28"/>
          <w:szCs w:val="28"/>
        </w:rPr>
        <w:t>н</w:t>
      </w:r>
      <w:r>
        <w:rPr>
          <w:rFonts w:ascii="Times New Roman" w:hAnsi="Times New Roman"/>
          <w:sz w:val="28"/>
          <w:szCs w:val="28"/>
        </w:rPr>
        <w:t>ной мировой экономике в целом и в том числе, международной торговле. П</w:t>
      </w:r>
      <w:r>
        <w:rPr>
          <w:rFonts w:ascii="Times New Roman" w:hAnsi="Times New Roman"/>
          <w:sz w:val="28"/>
          <w:szCs w:val="28"/>
        </w:rPr>
        <w:t>о</w:t>
      </w:r>
      <w:r>
        <w:rPr>
          <w:rFonts w:ascii="Times New Roman" w:hAnsi="Times New Roman"/>
          <w:sz w:val="28"/>
          <w:szCs w:val="28"/>
        </w:rPr>
        <w:t>скольку Россия преимущественно выступает сырьевым донором, то под эк</w:t>
      </w:r>
      <w:r>
        <w:rPr>
          <w:rFonts w:ascii="Times New Roman" w:hAnsi="Times New Roman"/>
          <w:sz w:val="28"/>
          <w:szCs w:val="28"/>
        </w:rPr>
        <w:t>с</w:t>
      </w:r>
      <w:r>
        <w:rPr>
          <w:rFonts w:ascii="Times New Roman" w:hAnsi="Times New Roman"/>
          <w:sz w:val="28"/>
          <w:szCs w:val="28"/>
        </w:rPr>
        <w:t>портный факторинг подпадают в основном сырьевые товары – металл, лес, нефть, по импортному факторингу поставляются потребительские товары – это сектор, который и призван обслуживать в первую очередь междунаро</w:t>
      </w:r>
      <w:r>
        <w:rPr>
          <w:rFonts w:ascii="Times New Roman" w:hAnsi="Times New Roman"/>
          <w:sz w:val="28"/>
          <w:szCs w:val="28"/>
        </w:rPr>
        <w:t>д</w:t>
      </w:r>
      <w:r>
        <w:rPr>
          <w:rFonts w:ascii="Times New Roman" w:hAnsi="Times New Roman"/>
          <w:sz w:val="28"/>
          <w:szCs w:val="28"/>
        </w:rPr>
        <w:t>ный факторинг</w:t>
      </w:r>
      <w:r>
        <w:rPr>
          <w:rStyle w:val="a3"/>
          <w:sz w:val="28"/>
          <w:szCs w:val="28"/>
        </w:rPr>
        <w:footnoteReference w:id="8"/>
      </w:r>
      <w:r>
        <w:rPr>
          <w:rFonts w:ascii="Times New Roman" w:hAnsi="Times New Roman"/>
          <w:sz w:val="28"/>
          <w:szCs w:val="28"/>
        </w:rPr>
        <w:t xml:space="preserve">. </w:t>
      </w:r>
    </w:p>
    <w:p w:rsidR="001B69FB" w:rsidRDefault="001B69FB" w:rsidP="001B69FB">
      <w:pPr>
        <w:spacing w:line="360" w:lineRule="auto"/>
        <w:ind w:firstLine="567"/>
        <w:jc w:val="both"/>
        <w:rPr>
          <w:rFonts w:ascii="Times New Roman" w:hAnsi="Times New Roman"/>
          <w:sz w:val="28"/>
          <w:szCs w:val="28"/>
        </w:rPr>
      </w:pPr>
      <w:r>
        <w:rPr>
          <w:rFonts w:ascii="Times New Roman" w:hAnsi="Times New Roman"/>
          <w:bCs/>
          <w:i/>
          <w:sz w:val="28"/>
          <w:szCs w:val="28"/>
        </w:rPr>
        <w:t xml:space="preserve">Виды международного факторинга. </w:t>
      </w:r>
      <w:r>
        <w:rPr>
          <w:rFonts w:ascii="Times New Roman" w:hAnsi="Times New Roman"/>
          <w:sz w:val="28"/>
          <w:szCs w:val="28"/>
        </w:rPr>
        <w:t>Международная классификация факторинговых услуг выделяет четыре основных направления:</w:t>
      </w:r>
    </w:p>
    <w:p w:rsidR="001B69FB" w:rsidRDefault="001B69FB" w:rsidP="002A1D72">
      <w:pPr>
        <w:numPr>
          <w:ilvl w:val="0"/>
          <w:numId w:val="5"/>
        </w:numPr>
        <w:autoSpaceDE w:val="0"/>
        <w:autoSpaceDN w:val="0"/>
        <w:adjustRightInd w:val="0"/>
        <w:spacing w:before="120" w:after="0" w:line="240" w:lineRule="auto"/>
        <w:ind w:left="714" w:hanging="357"/>
        <w:jc w:val="both"/>
        <w:rPr>
          <w:rFonts w:ascii="Times New Roman" w:hAnsi="Times New Roman"/>
          <w:sz w:val="28"/>
          <w:szCs w:val="28"/>
        </w:rPr>
      </w:pPr>
      <w:r>
        <w:rPr>
          <w:rFonts w:ascii="Times New Roman" w:hAnsi="Times New Roman"/>
          <w:sz w:val="28"/>
          <w:szCs w:val="28"/>
        </w:rPr>
        <w:t>факторинг без регресса, включающий в себя финансирование, управл</w:t>
      </w:r>
      <w:r>
        <w:rPr>
          <w:rFonts w:ascii="Times New Roman" w:hAnsi="Times New Roman"/>
          <w:sz w:val="28"/>
          <w:szCs w:val="28"/>
        </w:rPr>
        <w:t>е</w:t>
      </w:r>
      <w:r>
        <w:rPr>
          <w:rFonts w:ascii="Times New Roman" w:hAnsi="Times New Roman"/>
          <w:sz w:val="28"/>
          <w:szCs w:val="28"/>
        </w:rPr>
        <w:t>ние дебиторской задолженностью, коллекторские процедуры и страх</w:t>
      </w:r>
      <w:r>
        <w:rPr>
          <w:rFonts w:ascii="Times New Roman" w:hAnsi="Times New Roman"/>
          <w:sz w:val="28"/>
          <w:szCs w:val="28"/>
        </w:rPr>
        <w:t>о</w:t>
      </w:r>
      <w:r>
        <w:rPr>
          <w:rFonts w:ascii="Times New Roman" w:hAnsi="Times New Roman"/>
          <w:sz w:val="28"/>
          <w:szCs w:val="28"/>
        </w:rPr>
        <w:t>вание риска неплатежа покупателя;</w:t>
      </w:r>
    </w:p>
    <w:p w:rsidR="001B69FB" w:rsidRDefault="001B69FB" w:rsidP="002A1D72">
      <w:pPr>
        <w:numPr>
          <w:ilvl w:val="0"/>
          <w:numId w:val="5"/>
        </w:numPr>
        <w:autoSpaceDE w:val="0"/>
        <w:autoSpaceDN w:val="0"/>
        <w:adjustRightInd w:val="0"/>
        <w:spacing w:before="120" w:after="0" w:line="240" w:lineRule="auto"/>
        <w:ind w:left="714" w:hanging="357"/>
        <w:jc w:val="both"/>
        <w:rPr>
          <w:rFonts w:ascii="Times New Roman" w:hAnsi="Times New Roman"/>
          <w:sz w:val="28"/>
          <w:szCs w:val="28"/>
        </w:rPr>
      </w:pPr>
      <w:r>
        <w:rPr>
          <w:rFonts w:ascii="Times New Roman" w:hAnsi="Times New Roman"/>
          <w:sz w:val="28"/>
          <w:szCs w:val="28"/>
        </w:rPr>
        <w:t>факторинг с регрессом - финансирование и возможное управление д</w:t>
      </w:r>
      <w:r>
        <w:rPr>
          <w:rFonts w:ascii="Times New Roman" w:hAnsi="Times New Roman"/>
          <w:sz w:val="28"/>
          <w:szCs w:val="28"/>
        </w:rPr>
        <w:t>е</w:t>
      </w:r>
      <w:r>
        <w:rPr>
          <w:rFonts w:ascii="Times New Roman" w:hAnsi="Times New Roman"/>
          <w:sz w:val="28"/>
          <w:szCs w:val="28"/>
        </w:rPr>
        <w:t>биторской задолженностью;</w:t>
      </w:r>
    </w:p>
    <w:p w:rsidR="001B69FB" w:rsidRDefault="001B69FB" w:rsidP="002A1D72">
      <w:pPr>
        <w:numPr>
          <w:ilvl w:val="0"/>
          <w:numId w:val="5"/>
        </w:numPr>
        <w:autoSpaceDE w:val="0"/>
        <w:autoSpaceDN w:val="0"/>
        <w:adjustRightInd w:val="0"/>
        <w:spacing w:before="120" w:after="0" w:line="240" w:lineRule="auto"/>
        <w:ind w:left="714" w:hanging="357"/>
        <w:jc w:val="both"/>
        <w:rPr>
          <w:rFonts w:ascii="Times New Roman" w:hAnsi="Times New Roman"/>
          <w:sz w:val="28"/>
          <w:szCs w:val="28"/>
        </w:rPr>
      </w:pPr>
      <w:r>
        <w:rPr>
          <w:rFonts w:ascii="Times New Roman" w:hAnsi="Times New Roman"/>
          <w:sz w:val="28"/>
          <w:szCs w:val="28"/>
        </w:rPr>
        <w:t>инвойс - дискаунтинг - финансирование под уступку дебиторской з</w:t>
      </w:r>
      <w:r>
        <w:rPr>
          <w:rFonts w:ascii="Times New Roman" w:hAnsi="Times New Roman"/>
          <w:sz w:val="28"/>
          <w:szCs w:val="28"/>
        </w:rPr>
        <w:t>а</w:t>
      </w:r>
      <w:r>
        <w:rPr>
          <w:rFonts w:ascii="Times New Roman" w:hAnsi="Times New Roman"/>
          <w:sz w:val="28"/>
          <w:szCs w:val="28"/>
        </w:rPr>
        <w:t>долженности без уведомления покупателей;</w:t>
      </w:r>
    </w:p>
    <w:p w:rsidR="001B69FB" w:rsidRDefault="001B69FB" w:rsidP="002A1D72">
      <w:pPr>
        <w:numPr>
          <w:ilvl w:val="0"/>
          <w:numId w:val="5"/>
        </w:numPr>
        <w:autoSpaceDE w:val="0"/>
        <w:autoSpaceDN w:val="0"/>
        <w:adjustRightInd w:val="0"/>
        <w:spacing w:before="120" w:after="0" w:line="240" w:lineRule="auto"/>
        <w:ind w:left="714" w:hanging="357"/>
        <w:jc w:val="both"/>
        <w:rPr>
          <w:rFonts w:ascii="Times New Roman" w:hAnsi="Times New Roman"/>
          <w:sz w:val="28"/>
          <w:szCs w:val="28"/>
        </w:rPr>
      </w:pPr>
      <w:r>
        <w:rPr>
          <w:rFonts w:ascii="Times New Roman" w:hAnsi="Times New Roman"/>
          <w:sz w:val="28"/>
          <w:szCs w:val="28"/>
        </w:rPr>
        <w:t>финансирование под уступку активов, предполагающее уступку не только дебиторской задолженности, но и прав на другие виды активов в качестве обеспечения.</w:t>
      </w:r>
    </w:p>
    <w:p w:rsidR="001B69FB" w:rsidRDefault="001B69FB" w:rsidP="001B69FB">
      <w:pPr>
        <w:spacing w:line="360" w:lineRule="auto"/>
        <w:ind w:firstLine="567"/>
        <w:jc w:val="both"/>
        <w:rPr>
          <w:rFonts w:ascii="Times New Roman" w:hAnsi="Times New Roman"/>
          <w:bCs/>
          <w:i/>
          <w:sz w:val="28"/>
          <w:szCs w:val="28"/>
        </w:rPr>
      </w:pPr>
    </w:p>
    <w:p w:rsidR="001B69FB" w:rsidRDefault="001B69FB" w:rsidP="001B69FB">
      <w:pPr>
        <w:spacing w:line="360" w:lineRule="auto"/>
        <w:ind w:firstLine="567"/>
        <w:jc w:val="both"/>
        <w:rPr>
          <w:rFonts w:ascii="Times New Roman" w:hAnsi="Times New Roman"/>
          <w:sz w:val="28"/>
          <w:szCs w:val="28"/>
        </w:rPr>
      </w:pPr>
      <w:r>
        <w:rPr>
          <w:rFonts w:ascii="Times New Roman" w:hAnsi="Times New Roman"/>
          <w:bCs/>
          <w:i/>
          <w:sz w:val="28"/>
          <w:szCs w:val="28"/>
        </w:rPr>
        <w:t xml:space="preserve"> </w:t>
      </w:r>
      <w:r>
        <w:rPr>
          <w:rFonts w:ascii="Times New Roman" w:hAnsi="Times New Roman"/>
          <w:sz w:val="28"/>
          <w:szCs w:val="28"/>
        </w:rPr>
        <w:t xml:space="preserve">Международный факторинг осуществляется по двум моделям: </w:t>
      </w:r>
      <w:r>
        <w:rPr>
          <w:rFonts w:ascii="Times New Roman" w:hAnsi="Times New Roman"/>
          <w:i/>
          <w:sz w:val="28"/>
          <w:szCs w:val="28"/>
        </w:rPr>
        <w:t>одн</w:t>
      </w:r>
      <w:r>
        <w:rPr>
          <w:rFonts w:ascii="Times New Roman" w:hAnsi="Times New Roman"/>
          <w:i/>
          <w:sz w:val="28"/>
          <w:szCs w:val="28"/>
        </w:rPr>
        <w:t>о</w:t>
      </w:r>
      <w:r>
        <w:rPr>
          <w:rFonts w:ascii="Times New Roman" w:hAnsi="Times New Roman"/>
          <w:i/>
          <w:sz w:val="28"/>
          <w:szCs w:val="28"/>
        </w:rPr>
        <w:t>факторной и двухфакторной</w:t>
      </w:r>
      <w:r>
        <w:rPr>
          <w:rFonts w:ascii="Times New Roman" w:hAnsi="Times New Roman"/>
          <w:sz w:val="28"/>
          <w:szCs w:val="28"/>
        </w:rPr>
        <w:t>. В рамках международного факторинга на ро</w:t>
      </w:r>
      <w:r>
        <w:rPr>
          <w:rFonts w:ascii="Times New Roman" w:hAnsi="Times New Roman"/>
          <w:sz w:val="28"/>
          <w:szCs w:val="28"/>
        </w:rPr>
        <w:t>с</w:t>
      </w:r>
      <w:r>
        <w:rPr>
          <w:rFonts w:ascii="Times New Roman" w:hAnsi="Times New Roman"/>
          <w:sz w:val="28"/>
          <w:szCs w:val="28"/>
        </w:rPr>
        <w:t xml:space="preserve">сийском рынке представлены: </w:t>
      </w:r>
      <w:r>
        <w:rPr>
          <w:rFonts w:ascii="Times New Roman" w:hAnsi="Times New Roman"/>
          <w:i/>
          <w:sz w:val="28"/>
          <w:szCs w:val="28"/>
        </w:rPr>
        <w:t>прямой экспортный факторинг, двухфакто</w:t>
      </w:r>
      <w:r>
        <w:rPr>
          <w:rFonts w:ascii="Times New Roman" w:hAnsi="Times New Roman"/>
          <w:i/>
          <w:sz w:val="28"/>
          <w:szCs w:val="28"/>
        </w:rPr>
        <w:t>р</w:t>
      </w:r>
      <w:r>
        <w:rPr>
          <w:rFonts w:ascii="Times New Roman" w:hAnsi="Times New Roman"/>
          <w:i/>
          <w:sz w:val="28"/>
          <w:szCs w:val="28"/>
        </w:rPr>
        <w:t>ный экспортный факторинг и импортный факторинг.</w:t>
      </w:r>
    </w:p>
    <w:p w:rsidR="001B69FB" w:rsidRDefault="001B69FB" w:rsidP="001B69FB">
      <w:pPr>
        <w:pStyle w:val="paragraf"/>
        <w:spacing w:before="0" w:beforeAutospacing="0" w:after="0" w:afterAutospacing="0" w:line="360" w:lineRule="auto"/>
        <w:ind w:firstLine="601"/>
        <w:jc w:val="both"/>
        <w:rPr>
          <w:sz w:val="28"/>
          <w:szCs w:val="28"/>
        </w:rPr>
      </w:pPr>
      <w:r>
        <w:rPr>
          <w:rStyle w:val="af9"/>
          <w:sz w:val="28"/>
          <w:szCs w:val="28"/>
        </w:rPr>
        <w:t>Однофакторная модель</w:t>
      </w:r>
      <w:r>
        <w:rPr>
          <w:sz w:val="28"/>
          <w:szCs w:val="28"/>
        </w:rPr>
        <w:t xml:space="preserve"> предусматривает оказание комплекса услуг м</w:t>
      </w:r>
      <w:r>
        <w:rPr>
          <w:sz w:val="28"/>
          <w:szCs w:val="28"/>
        </w:rPr>
        <w:t>е</w:t>
      </w:r>
      <w:r>
        <w:rPr>
          <w:sz w:val="28"/>
          <w:szCs w:val="28"/>
        </w:rPr>
        <w:t xml:space="preserve">ждународного факторинга, при котором фактор и компания-клиент являются </w:t>
      </w:r>
      <w:r>
        <w:rPr>
          <w:sz w:val="28"/>
          <w:szCs w:val="28"/>
        </w:rPr>
        <w:lastRenderedPageBreak/>
        <w:t xml:space="preserve">резидентами одного государства. Однофакторная модель преимущественно используется при экспортных операциях. </w:t>
      </w:r>
    </w:p>
    <w:p w:rsidR="001B69FB" w:rsidRDefault="001B69FB" w:rsidP="001B69FB">
      <w:pPr>
        <w:spacing w:after="0" w:line="360" w:lineRule="auto"/>
        <w:ind w:firstLine="567"/>
        <w:jc w:val="both"/>
        <w:rPr>
          <w:rFonts w:ascii="Times New Roman" w:hAnsi="Times New Roman"/>
          <w:b/>
          <w:bCs/>
          <w:i/>
          <w:iCs/>
          <w:sz w:val="28"/>
          <w:szCs w:val="28"/>
        </w:rPr>
      </w:pPr>
      <w:r>
        <w:rPr>
          <w:rStyle w:val="af9"/>
          <w:sz w:val="28"/>
          <w:szCs w:val="28"/>
        </w:rPr>
        <w:t>Двухфакторная модель</w:t>
      </w:r>
      <w:r>
        <w:rPr>
          <w:rFonts w:ascii="Times New Roman" w:hAnsi="Times New Roman"/>
          <w:sz w:val="28"/>
          <w:szCs w:val="28"/>
        </w:rPr>
        <w:t xml:space="preserve"> предусматривает разделение функций межд</w:t>
      </w:r>
      <w:r>
        <w:rPr>
          <w:rFonts w:ascii="Times New Roman" w:hAnsi="Times New Roman"/>
          <w:sz w:val="28"/>
          <w:szCs w:val="28"/>
        </w:rPr>
        <w:t>у</w:t>
      </w:r>
      <w:r>
        <w:rPr>
          <w:rFonts w:ascii="Times New Roman" w:hAnsi="Times New Roman"/>
          <w:sz w:val="28"/>
          <w:szCs w:val="28"/>
        </w:rPr>
        <w:t>народного факторинга между двумя факторами, являющимися резидентами двух стран, которые представляют поставщик и покупатель соответственно. В результате расчеты и факторинговый сервис предоставляются как поста</w:t>
      </w:r>
      <w:r>
        <w:rPr>
          <w:rFonts w:ascii="Times New Roman" w:hAnsi="Times New Roman"/>
          <w:sz w:val="28"/>
          <w:szCs w:val="28"/>
        </w:rPr>
        <w:t>в</w:t>
      </w:r>
      <w:r>
        <w:rPr>
          <w:rFonts w:ascii="Times New Roman" w:hAnsi="Times New Roman"/>
          <w:sz w:val="28"/>
          <w:szCs w:val="28"/>
        </w:rPr>
        <w:t>щику-резиденту, так и покупателю-нерезиденту.</w:t>
      </w:r>
    </w:p>
    <w:p w:rsidR="001B69FB" w:rsidRDefault="001B69FB" w:rsidP="001B69FB">
      <w:pPr>
        <w:spacing w:after="0" w:line="360" w:lineRule="auto"/>
        <w:ind w:firstLine="567"/>
        <w:jc w:val="both"/>
        <w:rPr>
          <w:rFonts w:ascii="Times New Roman" w:hAnsi="Times New Roman"/>
          <w:sz w:val="28"/>
          <w:szCs w:val="28"/>
        </w:rPr>
      </w:pPr>
      <w:r>
        <w:rPr>
          <w:rFonts w:ascii="Times New Roman" w:hAnsi="Times New Roman"/>
          <w:sz w:val="28"/>
          <w:szCs w:val="28"/>
        </w:rPr>
        <w:t>Наиболее востребованный российскими компаниями вид междунаро</w:t>
      </w:r>
      <w:r>
        <w:rPr>
          <w:rFonts w:ascii="Times New Roman" w:hAnsi="Times New Roman"/>
          <w:sz w:val="28"/>
          <w:szCs w:val="28"/>
        </w:rPr>
        <w:t>д</w:t>
      </w:r>
      <w:r>
        <w:rPr>
          <w:rFonts w:ascii="Times New Roman" w:hAnsi="Times New Roman"/>
          <w:sz w:val="28"/>
          <w:szCs w:val="28"/>
        </w:rPr>
        <w:t>ной факторинговой операции</w:t>
      </w:r>
      <w:r>
        <w:rPr>
          <w:rFonts w:ascii="Times New Roman" w:hAnsi="Times New Roman"/>
          <w:b/>
          <w:bCs/>
          <w:i/>
          <w:iCs/>
          <w:sz w:val="28"/>
          <w:szCs w:val="28"/>
        </w:rPr>
        <w:t xml:space="preserve"> </w:t>
      </w:r>
      <w:r>
        <w:rPr>
          <w:rFonts w:ascii="Times New Roman" w:hAnsi="Times New Roman"/>
          <w:bCs/>
          <w:i/>
          <w:iCs/>
          <w:sz w:val="28"/>
          <w:szCs w:val="28"/>
        </w:rPr>
        <w:t>экспортный факторинг без права регресса</w:t>
      </w:r>
      <w:r>
        <w:rPr>
          <w:rFonts w:ascii="Times New Roman" w:hAnsi="Times New Roman"/>
          <w:b/>
          <w:bCs/>
          <w:i/>
          <w:iCs/>
          <w:sz w:val="28"/>
          <w:szCs w:val="28"/>
        </w:rPr>
        <w:t xml:space="preserve"> </w:t>
      </w:r>
      <w:r>
        <w:rPr>
          <w:rFonts w:ascii="Times New Roman" w:hAnsi="Times New Roman"/>
          <w:sz w:val="28"/>
          <w:szCs w:val="28"/>
        </w:rPr>
        <w:t xml:space="preserve">–, при котором экспорт-фактор полностью принимает на себя риск неоплаты экспортной поставки покупателем-нерезидентом. Как правило, данный вид международного факторинга реализуется по двухфакторной модели. </w:t>
      </w:r>
      <w:r>
        <w:rPr>
          <w:rFonts w:ascii="Times New Roman" w:hAnsi="Times New Roman"/>
          <w:i/>
          <w:sz w:val="28"/>
          <w:szCs w:val="28"/>
        </w:rPr>
        <w:t>Алг</w:t>
      </w:r>
      <w:r>
        <w:rPr>
          <w:rFonts w:ascii="Times New Roman" w:hAnsi="Times New Roman"/>
          <w:i/>
          <w:sz w:val="28"/>
          <w:szCs w:val="28"/>
        </w:rPr>
        <w:t>о</w:t>
      </w:r>
      <w:r>
        <w:rPr>
          <w:rFonts w:ascii="Times New Roman" w:hAnsi="Times New Roman"/>
          <w:i/>
          <w:sz w:val="28"/>
          <w:szCs w:val="28"/>
        </w:rPr>
        <w:t>ритм реализации экспортного факторинга без права регресса, двухфакто</w:t>
      </w:r>
      <w:r>
        <w:rPr>
          <w:rFonts w:ascii="Times New Roman" w:hAnsi="Times New Roman"/>
          <w:i/>
          <w:sz w:val="28"/>
          <w:szCs w:val="28"/>
        </w:rPr>
        <w:t>р</w:t>
      </w:r>
      <w:r>
        <w:rPr>
          <w:rFonts w:ascii="Times New Roman" w:hAnsi="Times New Roman"/>
          <w:i/>
          <w:sz w:val="28"/>
          <w:szCs w:val="28"/>
        </w:rPr>
        <w:t>ная модель</w:t>
      </w:r>
      <w:r>
        <w:rPr>
          <w:rFonts w:ascii="Times New Roman" w:hAnsi="Times New Roman"/>
          <w:sz w:val="28"/>
          <w:szCs w:val="28"/>
        </w:rPr>
        <w:t>:</w:t>
      </w:r>
    </w:p>
    <w:p w:rsidR="001B69FB" w:rsidRDefault="001B69FB" w:rsidP="002A1D72">
      <w:pPr>
        <w:numPr>
          <w:ilvl w:val="0"/>
          <w:numId w:val="6"/>
        </w:numPr>
        <w:spacing w:after="0" w:line="240" w:lineRule="auto"/>
        <w:ind w:left="0" w:hanging="357"/>
        <w:jc w:val="both"/>
        <w:rPr>
          <w:rFonts w:ascii="Times New Roman" w:hAnsi="Times New Roman"/>
          <w:sz w:val="28"/>
          <w:szCs w:val="28"/>
        </w:rPr>
      </w:pPr>
      <w:r>
        <w:rPr>
          <w:rFonts w:ascii="Times New Roman" w:hAnsi="Times New Roman"/>
          <w:sz w:val="28"/>
          <w:szCs w:val="28"/>
        </w:rPr>
        <w:t>Для заключения договора международного факторинга необходимо предо</w:t>
      </w:r>
      <w:r>
        <w:rPr>
          <w:rFonts w:ascii="Times New Roman" w:hAnsi="Times New Roman"/>
          <w:sz w:val="28"/>
          <w:szCs w:val="28"/>
        </w:rPr>
        <w:t>с</w:t>
      </w:r>
      <w:r>
        <w:rPr>
          <w:rFonts w:ascii="Times New Roman" w:hAnsi="Times New Roman"/>
          <w:sz w:val="28"/>
          <w:szCs w:val="28"/>
        </w:rPr>
        <w:t>тавить экспорт-фактору информацию для анализа финансово-хозяйственной и производственной деятельности экспортера.</w:t>
      </w:r>
    </w:p>
    <w:p w:rsidR="001B69FB" w:rsidRDefault="001B69FB" w:rsidP="002A1D72">
      <w:pPr>
        <w:numPr>
          <w:ilvl w:val="0"/>
          <w:numId w:val="6"/>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Экспортер указывает страны и компании, с которыми ведется ВЭД, пр</w:t>
      </w:r>
      <w:r>
        <w:rPr>
          <w:rFonts w:ascii="Times New Roman" w:hAnsi="Times New Roman"/>
          <w:sz w:val="28"/>
          <w:szCs w:val="28"/>
        </w:rPr>
        <w:t>е</w:t>
      </w:r>
      <w:r>
        <w:rPr>
          <w:rFonts w:ascii="Times New Roman" w:hAnsi="Times New Roman"/>
          <w:sz w:val="28"/>
          <w:szCs w:val="28"/>
        </w:rPr>
        <w:t>доставляет копии внешнеторговых контрактов на поставки с отсрочкой платежа.</w:t>
      </w:r>
    </w:p>
    <w:p w:rsidR="001B69FB" w:rsidRDefault="001B69FB" w:rsidP="002A1D72">
      <w:pPr>
        <w:numPr>
          <w:ilvl w:val="0"/>
          <w:numId w:val="6"/>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Срок рассмотрения документов и оценки рисков (андеррайтинг) может составить от 7 до 30 дней.</w:t>
      </w:r>
    </w:p>
    <w:p w:rsidR="001B69FB" w:rsidRDefault="001B69FB" w:rsidP="002A1D72">
      <w:pPr>
        <w:numPr>
          <w:ilvl w:val="0"/>
          <w:numId w:val="6"/>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Одновременно экспорт-фактор через информационную систему FCIили IFGнаправляет запрос импорт-факторам в государстве покупателя-нерезидента с целью гарантирования возврата выручки и оценки платеж</w:t>
      </w:r>
      <w:r>
        <w:rPr>
          <w:rFonts w:ascii="Times New Roman" w:hAnsi="Times New Roman"/>
          <w:sz w:val="28"/>
          <w:szCs w:val="28"/>
        </w:rPr>
        <w:t>е</w:t>
      </w:r>
      <w:r>
        <w:rPr>
          <w:rFonts w:ascii="Times New Roman" w:hAnsi="Times New Roman"/>
          <w:sz w:val="28"/>
          <w:szCs w:val="28"/>
        </w:rPr>
        <w:t>способности покупателя-нерезидента.</w:t>
      </w:r>
    </w:p>
    <w:p w:rsidR="001B69FB" w:rsidRDefault="001B69FB" w:rsidP="001B69FB">
      <w:pPr>
        <w:autoSpaceDE w:val="0"/>
        <w:autoSpaceDN w:val="0"/>
        <w:adjustRightInd w:val="0"/>
        <w:ind w:left="600"/>
        <w:jc w:val="both"/>
        <w:rPr>
          <w:rFonts w:ascii="Times New Roman" w:hAnsi="Times New Roman"/>
        </w:rPr>
      </w:pPr>
    </w:p>
    <w:p w:rsidR="001B69FB" w:rsidRDefault="001B69FB" w:rsidP="001B69FB">
      <w:pPr>
        <w:autoSpaceDE w:val="0"/>
        <w:autoSpaceDN w:val="0"/>
        <w:adjustRightInd w:val="0"/>
        <w:ind w:left="600"/>
        <w:jc w:val="both"/>
        <w:rPr>
          <w:rFonts w:ascii="Times New Roman" w:hAnsi="Times New Roman"/>
        </w:rPr>
      </w:pPr>
      <w:r>
        <w:rPr>
          <w:rFonts w:ascii="Times New Roman" w:hAnsi="Times New Roman"/>
          <w:i/>
        </w:rPr>
        <w:t>Наибольший потенциал российского рынка факторинга лежит в сегменте малого и средн</w:t>
      </w:r>
      <w:r>
        <w:rPr>
          <w:rFonts w:ascii="Times New Roman" w:hAnsi="Times New Roman"/>
          <w:i/>
        </w:rPr>
        <w:t>е</w:t>
      </w:r>
      <w:r>
        <w:rPr>
          <w:rFonts w:ascii="Times New Roman" w:hAnsi="Times New Roman"/>
          <w:i/>
        </w:rPr>
        <w:t>го бизнеса. Факторинг для небольших компаний и частных предпринимателей становится действенной стратегией развития продаж и управления рисками. При этом работа с т</w:t>
      </w:r>
      <w:r>
        <w:rPr>
          <w:rFonts w:ascii="Times New Roman" w:hAnsi="Times New Roman"/>
          <w:i/>
        </w:rPr>
        <w:t>а</w:t>
      </w:r>
      <w:r>
        <w:rPr>
          <w:rFonts w:ascii="Times New Roman" w:hAnsi="Times New Roman"/>
          <w:i/>
        </w:rPr>
        <w:t>кими клиентами связана для факторинговой компании со специфическими рисками: недо</w:t>
      </w:r>
      <w:r>
        <w:rPr>
          <w:rFonts w:ascii="Times New Roman" w:hAnsi="Times New Roman"/>
          <w:i/>
        </w:rPr>
        <w:t>с</w:t>
      </w:r>
      <w:r>
        <w:rPr>
          <w:rFonts w:ascii="Times New Roman" w:hAnsi="Times New Roman"/>
          <w:i/>
        </w:rPr>
        <w:t>таточная прозрачность бизнеса, сложность документооборота, отчетности и бухгалт</w:t>
      </w:r>
      <w:r>
        <w:rPr>
          <w:rFonts w:ascii="Times New Roman" w:hAnsi="Times New Roman"/>
          <w:i/>
        </w:rPr>
        <w:t>е</w:t>
      </w:r>
      <w:r>
        <w:rPr>
          <w:rFonts w:ascii="Times New Roman" w:hAnsi="Times New Roman"/>
          <w:i/>
        </w:rPr>
        <w:t>рии. Безусловно, предпочтения факторов по работе с дебиторской задолженностью об</w:t>
      </w:r>
      <w:r>
        <w:rPr>
          <w:rFonts w:ascii="Times New Roman" w:hAnsi="Times New Roman"/>
          <w:i/>
        </w:rPr>
        <w:t>у</w:t>
      </w:r>
      <w:r>
        <w:rPr>
          <w:rFonts w:ascii="Times New Roman" w:hAnsi="Times New Roman"/>
          <w:i/>
        </w:rPr>
        <w:t xml:space="preserve">словлены ликвидностью того актива, который они выкупают или финансируют с правом регресса. Однако для эффективной работы с малыми и средними предприятиями не менее важны профессиональный опыт фактора, его четкая кредитная политика, накопленная платежная статистика (собственное бюро кредитных историй дебиторов), а также </w:t>
      </w:r>
      <w:r>
        <w:rPr>
          <w:rFonts w:ascii="Times New Roman" w:hAnsi="Times New Roman"/>
          <w:i/>
        </w:rPr>
        <w:lastRenderedPageBreak/>
        <w:t>скорринговая модель. В противном случае фактор может иметь до 90% отказов по сде</w:t>
      </w:r>
      <w:r>
        <w:rPr>
          <w:rFonts w:ascii="Times New Roman" w:hAnsi="Times New Roman"/>
          <w:i/>
        </w:rPr>
        <w:t>л</w:t>
      </w:r>
      <w:r>
        <w:rPr>
          <w:rFonts w:ascii="Times New Roman" w:hAnsi="Times New Roman"/>
          <w:i/>
        </w:rPr>
        <w:t>кам и колоссальные операционные издержки. Экспресс-технология должна позволять пр</w:t>
      </w:r>
      <w:r>
        <w:rPr>
          <w:rFonts w:ascii="Times New Roman" w:hAnsi="Times New Roman"/>
          <w:i/>
        </w:rPr>
        <w:t>и</w:t>
      </w:r>
      <w:r>
        <w:rPr>
          <w:rFonts w:ascii="Times New Roman" w:hAnsi="Times New Roman"/>
          <w:i/>
        </w:rPr>
        <w:t>нимать положительные решения в более чем 60% случаев в течение двух дней с момента подачи заявки. Однако одного скорринга</w:t>
      </w:r>
      <w:r>
        <w:rPr>
          <w:rStyle w:val="a3"/>
          <w:i/>
        </w:rPr>
        <w:footnoteReference w:id="9"/>
      </w:r>
      <w:r>
        <w:rPr>
          <w:rFonts w:ascii="Times New Roman" w:hAnsi="Times New Roman"/>
          <w:i/>
        </w:rPr>
        <w:t xml:space="preserve"> недостаточно - необходима сегментация сделок по профилю. Профессиональные факторы стараются сегментировать контрагентов и сделки по отраслям (нишам). Исходя из опыта, большинство экспертов считают, что наиболее предпочтительными являются компании алкогольной, металлургической, нефт</w:t>
      </w:r>
      <w:r>
        <w:rPr>
          <w:rFonts w:ascii="Times New Roman" w:hAnsi="Times New Roman"/>
          <w:i/>
        </w:rPr>
        <w:t>я</w:t>
      </w:r>
      <w:r>
        <w:rPr>
          <w:rFonts w:ascii="Times New Roman" w:hAnsi="Times New Roman"/>
          <w:i/>
        </w:rPr>
        <w:t>ной, фармацевтической отраслей и сельского хозяйства. Но надо понимать, что, специал</w:t>
      </w:r>
      <w:r>
        <w:rPr>
          <w:rFonts w:ascii="Times New Roman" w:hAnsi="Times New Roman"/>
          <w:i/>
        </w:rPr>
        <w:t>и</w:t>
      </w:r>
      <w:r>
        <w:rPr>
          <w:rFonts w:ascii="Times New Roman" w:hAnsi="Times New Roman"/>
          <w:i/>
        </w:rPr>
        <w:t>зируясь на этих направлениях, необходимо иметь определенную квалификацию, обладать знанием рынка, позволяющим анализировать и профессионально оценивать отраслевые риски. Кроме того, необходимо выявлять законодательные и правовые риски, сопутс</w:t>
      </w:r>
      <w:r>
        <w:rPr>
          <w:rFonts w:ascii="Times New Roman" w:hAnsi="Times New Roman"/>
          <w:i/>
        </w:rPr>
        <w:t>т</w:t>
      </w:r>
      <w:r>
        <w:rPr>
          <w:rFonts w:ascii="Times New Roman" w:hAnsi="Times New Roman"/>
          <w:i/>
        </w:rPr>
        <w:t>вующие той или иной отрасли, и, само собой, оценивать кредитные риски, риски ликвидн</w:t>
      </w:r>
      <w:r>
        <w:rPr>
          <w:rFonts w:ascii="Times New Roman" w:hAnsi="Times New Roman"/>
          <w:i/>
        </w:rPr>
        <w:t>о</w:t>
      </w:r>
      <w:r>
        <w:rPr>
          <w:rFonts w:ascii="Times New Roman" w:hAnsi="Times New Roman"/>
          <w:i/>
        </w:rPr>
        <w:t>сти и риски просрочек платежей по факторингу. К примеру, дистрибьюторы алкогольной продукции обычно задерживают платежи на 30-60 дней - это характерно для отрасли в целом. В условиях рынка покупателя продавцы вынуждены мириться с такой платежной дисциплиной. Принимая правила игры, подобную терпимость к просрочкам проявляет и фактор, специализирующийся в данной отрасли. Другой пример - фармацевтическая пр</w:t>
      </w:r>
      <w:r>
        <w:rPr>
          <w:rFonts w:ascii="Times New Roman" w:hAnsi="Times New Roman"/>
          <w:i/>
        </w:rPr>
        <w:t>о</w:t>
      </w:r>
      <w:r>
        <w:rPr>
          <w:rFonts w:ascii="Times New Roman" w:hAnsi="Times New Roman"/>
          <w:i/>
        </w:rPr>
        <w:t>мышленность, где оборачиваемость дебиторской задолженности превышает 200 кале</w:t>
      </w:r>
      <w:r>
        <w:rPr>
          <w:rFonts w:ascii="Times New Roman" w:hAnsi="Times New Roman"/>
          <w:i/>
        </w:rPr>
        <w:t>н</w:t>
      </w:r>
      <w:r>
        <w:rPr>
          <w:rFonts w:ascii="Times New Roman" w:hAnsi="Times New Roman"/>
          <w:i/>
        </w:rPr>
        <w:t>дарных дней. Только наработанный годами практический опыт может позволить факт</w:t>
      </w:r>
      <w:r>
        <w:rPr>
          <w:rFonts w:ascii="Times New Roman" w:hAnsi="Times New Roman"/>
          <w:i/>
        </w:rPr>
        <w:t>о</w:t>
      </w:r>
      <w:r>
        <w:rPr>
          <w:rFonts w:ascii="Times New Roman" w:hAnsi="Times New Roman"/>
          <w:i/>
        </w:rPr>
        <w:t>ру с минимальным дисконтом выкупать и эффективно обслуживать даже такую спец</w:t>
      </w:r>
      <w:r>
        <w:rPr>
          <w:rFonts w:ascii="Times New Roman" w:hAnsi="Times New Roman"/>
          <w:i/>
        </w:rPr>
        <w:t>и</w:t>
      </w:r>
      <w:r>
        <w:rPr>
          <w:rFonts w:ascii="Times New Roman" w:hAnsi="Times New Roman"/>
          <w:i/>
        </w:rPr>
        <w:t>фическую задолженность</w:t>
      </w:r>
      <w:r>
        <w:rPr>
          <w:rStyle w:val="a3"/>
        </w:rPr>
        <w:footnoteReference w:id="10"/>
      </w:r>
      <w:r>
        <w:rPr>
          <w:rFonts w:ascii="Times New Roman" w:hAnsi="Times New Roman"/>
        </w:rPr>
        <w:t>.</w:t>
      </w:r>
    </w:p>
    <w:p w:rsidR="001B69FB" w:rsidRDefault="001B69FB" w:rsidP="001B69FB">
      <w:pPr>
        <w:ind w:firstLine="567"/>
        <w:jc w:val="both"/>
        <w:rPr>
          <w:rFonts w:ascii="Times New Roman" w:hAnsi="Times New Roman"/>
          <w:sz w:val="28"/>
          <w:szCs w:val="28"/>
        </w:rPr>
      </w:pPr>
    </w:p>
    <w:p w:rsidR="001B69FB" w:rsidRDefault="001B69FB" w:rsidP="002A1D72">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После прохождения андеррайтинга и получения подтверждения от и</w:t>
      </w:r>
      <w:r>
        <w:rPr>
          <w:rFonts w:ascii="Times New Roman" w:hAnsi="Times New Roman"/>
          <w:sz w:val="28"/>
          <w:szCs w:val="28"/>
        </w:rPr>
        <w:t>м</w:t>
      </w:r>
      <w:r>
        <w:rPr>
          <w:rFonts w:ascii="Times New Roman" w:hAnsi="Times New Roman"/>
          <w:sz w:val="28"/>
          <w:szCs w:val="28"/>
        </w:rPr>
        <w:t>порт-фактора, заключается договор экспортного факторинга без права регресса (Генеральный договор об общих условиях факторингового о</w:t>
      </w:r>
      <w:r>
        <w:rPr>
          <w:rFonts w:ascii="Times New Roman" w:hAnsi="Times New Roman"/>
          <w:sz w:val="28"/>
          <w:szCs w:val="28"/>
        </w:rPr>
        <w:t>б</w:t>
      </w:r>
      <w:r>
        <w:rPr>
          <w:rFonts w:ascii="Times New Roman" w:hAnsi="Times New Roman"/>
          <w:sz w:val="28"/>
          <w:szCs w:val="28"/>
        </w:rPr>
        <w:t>служивания экспортных поставок). Покупателю-нерезиденту направляе</w:t>
      </w:r>
      <w:r>
        <w:rPr>
          <w:rFonts w:ascii="Times New Roman" w:hAnsi="Times New Roman"/>
          <w:sz w:val="28"/>
          <w:szCs w:val="28"/>
        </w:rPr>
        <w:t>т</w:t>
      </w:r>
      <w:r>
        <w:rPr>
          <w:rFonts w:ascii="Times New Roman" w:hAnsi="Times New Roman"/>
          <w:sz w:val="28"/>
          <w:szCs w:val="28"/>
        </w:rPr>
        <w:t>ся уведомление о его заключении и инструкция об осуществлении плат</w:t>
      </w:r>
      <w:r>
        <w:rPr>
          <w:rFonts w:ascii="Times New Roman" w:hAnsi="Times New Roman"/>
          <w:sz w:val="28"/>
          <w:szCs w:val="28"/>
        </w:rPr>
        <w:t>е</w:t>
      </w:r>
      <w:r>
        <w:rPr>
          <w:rFonts w:ascii="Times New Roman" w:hAnsi="Times New Roman"/>
          <w:sz w:val="28"/>
          <w:szCs w:val="28"/>
        </w:rPr>
        <w:t>жей.</w:t>
      </w:r>
    </w:p>
    <w:p w:rsidR="001B69FB" w:rsidRDefault="001B69FB" w:rsidP="002A1D72">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Экспортер осуществляет поставку, в соответствии с договором экспортн</w:t>
      </w:r>
      <w:r>
        <w:rPr>
          <w:rFonts w:ascii="Times New Roman" w:hAnsi="Times New Roman"/>
          <w:sz w:val="28"/>
          <w:szCs w:val="28"/>
        </w:rPr>
        <w:t>о</w:t>
      </w:r>
      <w:r>
        <w:rPr>
          <w:rFonts w:ascii="Times New Roman" w:hAnsi="Times New Roman"/>
          <w:sz w:val="28"/>
          <w:szCs w:val="28"/>
        </w:rPr>
        <w:t>го факторинга без права регресса передает экспорт-фактору отгрузочные документы (как правило - оригинал счета-фактуры (инвойса), оригинал или копию товарной накладной (коносамент), копию государственной т</w:t>
      </w:r>
      <w:r>
        <w:rPr>
          <w:rFonts w:ascii="Times New Roman" w:hAnsi="Times New Roman"/>
          <w:sz w:val="28"/>
          <w:szCs w:val="28"/>
        </w:rPr>
        <w:t>а</w:t>
      </w:r>
      <w:r>
        <w:rPr>
          <w:rFonts w:ascii="Times New Roman" w:hAnsi="Times New Roman"/>
          <w:sz w:val="28"/>
          <w:szCs w:val="28"/>
        </w:rPr>
        <w:t>моженной декларации (ГТД)), передача денежного требования (права на получение выручки) экспорт-фактору завершается.</w:t>
      </w:r>
    </w:p>
    <w:p w:rsidR="001B69FB" w:rsidRDefault="001B69FB" w:rsidP="002A1D72">
      <w:pPr>
        <w:numPr>
          <w:ilvl w:val="0"/>
          <w:numId w:val="7"/>
        </w:numPr>
        <w:spacing w:after="0" w:line="240" w:lineRule="auto"/>
        <w:jc w:val="both"/>
        <w:rPr>
          <w:rFonts w:ascii="Times New Roman" w:hAnsi="Times New Roman"/>
          <w:sz w:val="28"/>
          <w:szCs w:val="28"/>
        </w:rPr>
      </w:pPr>
      <w:r>
        <w:rPr>
          <w:rFonts w:ascii="Times New Roman" w:hAnsi="Times New Roman"/>
          <w:sz w:val="28"/>
          <w:szCs w:val="28"/>
        </w:rPr>
        <w:lastRenderedPageBreak/>
        <w:t>Экспорт-фактор, осуществив верификацию поставки, предоставляет эк</w:t>
      </w:r>
      <w:r>
        <w:rPr>
          <w:rFonts w:ascii="Times New Roman" w:hAnsi="Times New Roman"/>
          <w:sz w:val="28"/>
          <w:szCs w:val="28"/>
        </w:rPr>
        <w:t>с</w:t>
      </w:r>
      <w:r>
        <w:rPr>
          <w:rFonts w:ascii="Times New Roman" w:hAnsi="Times New Roman"/>
          <w:sz w:val="28"/>
          <w:szCs w:val="28"/>
        </w:rPr>
        <w:t>портеру финансирование в размере от 70 до 100% от суммы инвойса (п</w:t>
      </w:r>
      <w:r>
        <w:rPr>
          <w:rFonts w:ascii="Times New Roman" w:hAnsi="Times New Roman"/>
          <w:sz w:val="28"/>
          <w:szCs w:val="28"/>
        </w:rPr>
        <w:t>о</w:t>
      </w:r>
      <w:r>
        <w:rPr>
          <w:rFonts w:ascii="Times New Roman" w:hAnsi="Times New Roman"/>
          <w:sz w:val="28"/>
          <w:szCs w:val="28"/>
        </w:rPr>
        <w:t>ставки). Финансирование выплачивается в валюте РФ. Комиссия экспорт-фактора выплачивается путем удержания процента от суммы финансир</w:t>
      </w:r>
      <w:r>
        <w:rPr>
          <w:rFonts w:ascii="Times New Roman" w:hAnsi="Times New Roman"/>
          <w:sz w:val="28"/>
          <w:szCs w:val="28"/>
        </w:rPr>
        <w:t>о</w:t>
      </w:r>
      <w:r>
        <w:rPr>
          <w:rFonts w:ascii="Times New Roman" w:hAnsi="Times New Roman"/>
          <w:sz w:val="28"/>
          <w:szCs w:val="28"/>
        </w:rPr>
        <w:t>вания, либо по отдельному счету.</w:t>
      </w:r>
    </w:p>
    <w:p w:rsidR="001B69FB" w:rsidRDefault="001B69FB" w:rsidP="002A1D72">
      <w:pPr>
        <w:numPr>
          <w:ilvl w:val="0"/>
          <w:numId w:val="7"/>
        </w:numPr>
        <w:spacing w:after="0" w:line="240" w:lineRule="auto"/>
        <w:jc w:val="both"/>
        <w:rPr>
          <w:rFonts w:ascii="Times New Roman" w:hAnsi="Times New Roman"/>
          <w:sz w:val="28"/>
          <w:szCs w:val="28"/>
        </w:rPr>
      </w:pPr>
      <w:r>
        <w:rPr>
          <w:rFonts w:ascii="Times New Roman" w:hAnsi="Times New Roman"/>
          <w:sz w:val="28"/>
          <w:szCs w:val="28"/>
        </w:rPr>
        <w:t>Экспортер возвращает финансирование экспорт-фактору после получения выручки от покупателя-нерезидента. В случае задержки оплаты или отказа от оплаты поставки, сумму выручки экспортеру перечисляет импорт-фактор.</w:t>
      </w:r>
    </w:p>
    <w:p w:rsidR="001B69FB" w:rsidRDefault="001B69FB" w:rsidP="001B69FB">
      <w:pPr>
        <w:ind w:firstLine="567"/>
        <w:jc w:val="both"/>
        <w:rPr>
          <w:rFonts w:ascii="Times New Roman" w:hAnsi="Times New Roman"/>
          <w:sz w:val="28"/>
          <w:szCs w:val="28"/>
        </w:rPr>
      </w:pPr>
    </w:p>
    <w:p w:rsidR="001B69FB" w:rsidRDefault="001B69FB" w:rsidP="001B69FB">
      <w:pPr>
        <w:spacing w:line="360" w:lineRule="auto"/>
        <w:ind w:firstLine="567"/>
        <w:jc w:val="both"/>
        <w:rPr>
          <w:rFonts w:ascii="Times New Roman" w:hAnsi="Times New Roman"/>
          <w:sz w:val="28"/>
          <w:szCs w:val="28"/>
        </w:rPr>
      </w:pPr>
      <w:r>
        <w:rPr>
          <w:rFonts w:ascii="Times New Roman" w:hAnsi="Times New Roman"/>
          <w:bCs/>
          <w:i/>
          <w:iCs/>
          <w:sz w:val="28"/>
          <w:szCs w:val="28"/>
        </w:rPr>
        <w:t>Экспортный факторинг с правом регресса</w:t>
      </w:r>
      <w:r>
        <w:rPr>
          <w:rFonts w:ascii="Times New Roman" w:hAnsi="Times New Roman"/>
          <w:b/>
          <w:bCs/>
          <w:i/>
          <w:iCs/>
          <w:sz w:val="28"/>
          <w:szCs w:val="28"/>
        </w:rPr>
        <w:t xml:space="preserve"> </w:t>
      </w:r>
      <w:r>
        <w:rPr>
          <w:rFonts w:ascii="Times New Roman" w:hAnsi="Times New Roman"/>
          <w:sz w:val="28"/>
          <w:szCs w:val="28"/>
        </w:rPr>
        <w:t>– наиболее популярный вид экспортного факторинга в России, отличается низким размером комиссии за риск, так как в комплекс услуг не входит защита от неплатежа со стороны покупателя-нерезидента. Данный вид международного факторинга использ</w:t>
      </w:r>
      <w:r>
        <w:rPr>
          <w:rFonts w:ascii="Times New Roman" w:hAnsi="Times New Roman"/>
          <w:sz w:val="28"/>
          <w:szCs w:val="28"/>
        </w:rPr>
        <w:t>у</w:t>
      </w:r>
      <w:r>
        <w:rPr>
          <w:rFonts w:ascii="Times New Roman" w:hAnsi="Times New Roman"/>
          <w:sz w:val="28"/>
          <w:szCs w:val="28"/>
        </w:rPr>
        <w:t>ется для наращивания объемов экспортных поставок в адрес надежных контрагентов за рубежом, а также для предотвращения кассовых разрывов при длительных отсрочках платежа. Экспортный факторинг с правом регре</w:t>
      </w:r>
      <w:r>
        <w:rPr>
          <w:rFonts w:ascii="Times New Roman" w:hAnsi="Times New Roman"/>
          <w:sz w:val="28"/>
          <w:szCs w:val="28"/>
        </w:rPr>
        <w:t>с</w:t>
      </w:r>
      <w:r>
        <w:rPr>
          <w:rFonts w:ascii="Times New Roman" w:hAnsi="Times New Roman"/>
          <w:sz w:val="28"/>
          <w:szCs w:val="28"/>
        </w:rPr>
        <w:t xml:space="preserve">са чаще реализуется по однофакторной модели. </w:t>
      </w:r>
      <w:r>
        <w:rPr>
          <w:rFonts w:ascii="Times New Roman" w:hAnsi="Times New Roman"/>
          <w:i/>
          <w:sz w:val="28"/>
          <w:szCs w:val="28"/>
        </w:rPr>
        <w:t>Алгоритм реализации эк</w:t>
      </w:r>
      <w:r>
        <w:rPr>
          <w:rFonts w:ascii="Times New Roman" w:hAnsi="Times New Roman"/>
          <w:i/>
          <w:sz w:val="28"/>
          <w:szCs w:val="28"/>
        </w:rPr>
        <w:t>с</w:t>
      </w:r>
      <w:r>
        <w:rPr>
          <w:rFonts w:ascii="Times New Roman" w:hAnsi="Times New Roman"/>
          <w:i/>
          <w:sz w:val="28"/>
          <w:szCs w:val="28"/>
        </w:rPr>
        <w:t>портного факторинга с правом регресса, двухфакторная модель:</w:t>
      </w:r>
    </w:p>
    <w:p w:rsidR="001B69FB" w:rsidRDefault="001B69FB" w:rsidP="002A1D72">
      <w:pPr>
        <w:numPr>
          <w:ilvl w:val="0"/>
          <w:numId w:val="8"/>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Для заключения договора международного факторинга необходимо пр</w:t>
      </w:r>
      <w:r>
        <w:rPr>
          <w:rFonts w:ascii="Times New Roman" w:hAnsi="Times New Roman"/>
          <w:sz w:val="28"/>
          <w:szCs w:val="28"/>
        </w:rPr>
        <w:t>е</w:t>
      </w:r>
      <w:r>
        <w:rPr>
          <w:rFonts w:ascii="Times New Roman" w:hAnsi="Times New Roman"/>
          <w:sz w:val="28"/>
          <w:szCs w:val="28"/>
        </w:rPr>
        <w:t>доставить экспорт-фактору информацию для анализа финансово-хозяйственной и производственной деятельности экспортера. Экспортер указывает страны и компании, с которыми ведется ВЭД, предоставляет копии внешнеторговых контрактов на поставки с отсрочкой платежа. Срок рассмотрения документов и оценки рисков (андеррайтинг) может составить от 7 до 30 дней.</w:t>
      </w:r>
    </w:p>
    <w:p w:rsidR="001B69FB" w:rsidRDefault="001B69FB" w:rsidP="002A1D72">
      <w:pPr>
        <w:numPr>
          <w:ilvl w:val="0"/>
          <w:numId w:val="8"/>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После прохождения андеррайтинга заключается договор экспортного фа</w:t>
      </w:r>
      <w:r>
        <w:rPr>
          <w:rFonts w:ascii="Times New Roman" w:hAnsi="Times New Roman"/>
          <w:sz w:val="28"/>
          <w:szCs w:val="28"/>
        </w:rPr>
        <w:t>к</w:t>
      </w:r>
      <w:r>
        <w:rPr>
          <w:rFonts w:ascii="Times New Roman" w:hAnsi="Times New Roman"/>
          <w:sz w:val="28"/>
          <w:szCs w:val="28"/>
        </w:rPr>
        <w:t>торинга с правом регресса (Генеральный договор об общих условиях фа</w:t>
      </w:r>
      <w:r>
        <w:rPr>
          <w:rFonts w:ascii="Times New Roman" w:hAnsi="Times New Roman"/>
          <w:sz w:val="28"/>
          <w:szCs w:val="28"/>
        </w:rPr>
        <w:t>к</w:t>
      </w:r>
      <w:r>
        <w:rPr>
          <w:rFonts w:ascii="Times New Roman" w:hAnsi="Times New Roman"/>
          <w:sz w:val="28"/>
          <w:szCs w:val="28"/>
        </w:rPr>
        <w:t>торингового обслуживания экспортных поставок). Покупателю-нерезиденту направляется уведомление о его заключении и инструкция об осуществлении платежей. Согласно платежной инструкции, выручка должна направляться покупателем-нерезидентом на факторинговый счет экспортера в банке экспорт-фактора.</w:t>
      </w:r>
    </w:p>
    <w:p w:rsidR="001B69FB" w:rsidRDefault="001B69FB" w:rsidP="002A1D72">
      <w:pPr>
        <w:numPr>
          <w:ilvl w:val="0"/>
          <w:numId w:val="8"/>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Экспортер осуществляет поставку, в соответствии с договором экспортн</w:t>
      </w:r>
      <w:r>
        <w:rPr>
          <w:rFonts w:ascii="Times New Roman" w:hAnsi="Times New Roman"/>
          <w:sz w:val="28"/>
          <w:szCs w:val="28"/>
        </w:rPr>
        <w:t>о</w:t>
      </w:r>
      <w:r>
        <w:rPr>
          <w:rFonts w:ascii="Times New Roman" w:hAnsi="Times New Roman"/>
          <w:sz w:val="28"/>
          <w:szCs w:val="28"/>
        </w:rPr>
        <w:t>го факторинга с правом регресса передает экспорт-фактору отгрузочные документы (как правило - оригинал счета-фактуры (инвойса), оригинал или копию товарной накладной (коносамент), копию государственной т</w:t>
      </w:r>
      <w:r>
        <w:rPr>
          <w:rFonts w:ascii="Times New Roman" w:hAnsi="Times New Roman"/>
          <w:sz w:val="28"/>
          <w:szCs w:val="28"/>
        </w:rPr>
        <w:t>а</w:t>
      </w:r>
      <w:r>
        <w:rPr>
          <w:rFonts w:ascii="Times New Roman" w:hAnsi="Times New Roman"/>
          <w:sz w:val="28"/>
          <w:szCs w:val="28"/>
        </w:rPr>
        <w:t xml:space="preserve">моженной декларации (ГТД), передача денежного требования (права на </w:t>
      </w:r>
      <w:r>
        <w:rPr>
          <w:rFonts w:ascii="Times New Roman" w:hAnsi="Times New Roman"/>
          <w:sz w:val="28"/>
          <w:szCs w:val="28"/>
        </w:rPr>
        <w:lastRenderedPageBreak/>
        <w:t>получение выручки за конкретную поставку) экспорт-фактору завершае</w:t>
      </w:r>
      <w:r>
        <w:rPr>
          <w:rFonts w:ascii="Times New Roman" w:hAnsi="Times New Roman"/>
          <w:sz w:val="28"/>
          <w:szCs w:val="28"/>
        </w:rPr>
        <w:t>т</w:t>
      </w:r>
      <w:r>
        <w:rPr>
          <w:rFonts w:ascii="Times New Roman" w:hAnsi="Times New Roman"/>
          <w:sz w:val="28"/>
          <w:szCs w:val="28"/>
        </w:rPr>
        <w:t>ся.</w:t>
      </w:r>
    </w:p>
    <w:p w:rsidR="001B69FB" w:rsidRDefault="001B69FB" w:rsidP="002A1D72">
      <w:pPr>
        <w:numPr>
          <w:ilvl w:val="0"/>
          <w:numId w:val="8"/>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Экспорт-фактор, осуществив верификацию поставки, предоставляет эк</w:t>
      </w:r>
      <w:r>
        <w:rPr>
          <w:rFonts w:ascii="Times New Roman" w:hAnsi="Times New Roman"/>
          <w:sz w:val="28"/>
          <w:szCs w:val="28"/>
        </w:rPr>
        <w:t>с</w:t>
      </w:r>
      <w:r>
        <w:rPr>
          <w:rFonts w:ascii="Times New Roman" w:hAnsi="Times New Roman"/>
          <w:sz w:val="28"/>
          <w:szCs w:val="28"/>
        </w:rPr>
        <w:t>портеру финансирование в размере от 70 до 100% от суммы инвойса (п</w:t>
      </w:r>
      <w:r>
        <w:rPr>
          <w:rFonts w:ascii="Times New Roman" w:hAnsi="Times New Roman"/>
          <w:sz w:val="28"/>
          <w:szCs w:val="28"/>
        </w:rPr>
        <w:t>о</w:t>
      </w:r>
      <w:r>
        <w:rPr>
          <w:rFonts w:ascii="Times New Roman" w:hAnsi="Times New Roman"/>
          <w:sz w:val="28"/>
          <w:szCs w:val="28"/>
        </w:rPr>
        <w:t>ставки). Финансирование выплачивается в валюте РФ. Оплата фактори</w:t>
      </w:r>
      <w:r>
        <w:rPr>
          <w:rFonts w:ascii="Times New Roman" w:hAnsi="Times New Roman"/>
          <w:sz w:val="28"/>
          <w:szCs w:val="28"/>
        </w:rPr>
        <w:t>н</w:t>
      </w:r>
      <w:r>
        <w:rPr>
          <w:rFonts w:ascii="Times New Roman" w:hAnsi="Times New Roman"/>
          <w:sz w:val="28"/>
          <w:szCs w:val="28"/>
        </w:rPr>
        <w:t>говой комиссии осуществляется путем удержания процента от суммы ф</w:t>
      </w:r>
      <w:r>
        <w:rPr>
          <w:rFonts w:ascii="Times New Roman" w:hAnsi="Times New Roman"/>
          <w:sz w:val="28"/>
          <w:szCs w:val="28"/>
        </w:rPr>
        <w:t>и</w:t>
      </w:r>
      <w:r>
        <w:rPr>
          <w:rFonts w:ascii="Times New Roman" w:hAnsi="Times New Roman"/>
          <w:sz w:val="28"/>
          <w:szCs w:val="28"/>
        </w:rPr>
        <w:t>нансирования, либо путем удержания после поступления выручки от п</w:t>
      </w:r>
      <w:r>
        <w:rPr>
          <w:rFonts w:ascii="Times New Roman" w:hAnsi="Times New Roman"/>
          <w:sz w:val="28"/>
          <w:szCs w:val="28"/>
        </w:rPr>
        <w:t>о</w:t>
      </w:r>
      <w:r>
        <w:rPr>
          <w:rFonts w:ascii="Times New Roman" w:hAnsi="Times New Roman"/>
          <w:sz w:val="28"/>
          <w:szCs w:val="28"/>
        </w:rPr>
        <w:t>купателя-нерезидента.</w:t>
      </w:r>
    </w:p>
    <w:p w:rsidR="001B69FB" w:rsidRDefault="001B69FB" w:rsidP="002A1D72">
      <w:pPr>
        <w:numPr>
          <w:ilvl w:val="0"/>
          <w:numId w:val="8"/>
        </w:numPr>
        <w:spacing w:before="120" w:after="0" w:line="240" w:lineRule="auto"/>
        <w:ind w:left="357" w:hanging="357"/>
        <w:jc w:val="both"/>
        <w:rPr>
          <w:rFonts w:ascii="Times New Roman" w:hAnsi="Times New Roman"/>
          <w:sz w:val="28"/>
          <w:szCs w:val="28"/>
        </w:rPr>
      </w:pPr>
      <w:r>
        <w:rPr>
          <w:rFonts w:ascii="Times New Roman" w:hAnsi="Times New Roman"/>
          <w:sz w:val="28"/>
          <w:szCs w:val="28"/>
        </w:rPr>
        <w:t>В случае не поступления выручки от покупателя-нерезидента, экспорт-фактор актуализирует период ожидания – срок, в течение которого пров</w:t>
      </w:r>
      <w:r>
        <w:rPr>
          <w:rFonts w:ascii="Times New Roman" w:hAnsi="Times New Roman"/>
          <w:sz w:val="28"/>
          <w:szCs w:val="28"/>
        </w:rPr>
        <w:t>о</w:t>
      </w:r>
      <w:r>
        <w:rPr>
          <w:rFonts w:ascii="Times New Roman" w:hAnsi="Times New Roman"/>
          <w:sz w:val="28"/>
          <w:szCs w:val="28"/>
        </w:rPr>
        <w:t>дится комплекс мероприятий, направленных на погашение возникшей з</w:t>
      </w:r>
      <w:r>
        <w:rPr>
          <w:rFonts w:ascii="Times New Roman" w:hAnsi="Times New Roman"/>
          <w:sz w:val="28"/>
          <w:szCs w:val="28"/>
        </w:rPr>
        <w:t>а</w:t>
      </w:r>
      <w:r>
        <w:rPr>
          <w:rFonts w:ascii="Times New Roman" w:hAnsi="Times New Roman"/>
          <w:sz w:val="28"/>
          <w:szCs w:val="28"/>
        </w:rPr>
        <w:t>долженности. В случае отсутствия возможности получения выручки от покупателя-нерезидента, экспорт-фактор направляет экспортеру уведо</w:t>
      </w:r>
      <w:r>
        <w:rPr>
          <w:rFonts w:ascii="Times New Roman" w:hAnsi="Times New Roman"/>
          <w:sz w:val="28"/>
          <w:szCs w:val="28"/>
        </w:rPr>
        <w:t>м</w:t>
      </w:r>
      <w:r>
        <w:rPr>
          <w:rFonts w:ascii="Times New Roman" w:hAnsi="Times New Roman"/>
          <w:sz w:val="28"/>
          <w:szCs w:val="28"/>
        </w:rPr>
        <w:t>ление о наступлении регресса и требование о возврате ранее выплаченн</w:t>
      </w:r>
      <w:r>
        <w:rPr>
          <w:rFonts w:ascii="Times New Roman" w:hAnsi="Times New Roman"/>
          <w:sz w:val="28"/>
          <w:szCs w:val="28"/>
        </w:rPr>
        <w:t>о</w:t>
      </w:r>
      <w:r>
        <w:rPr>
          <w:rFonts w:ascii="Times New Roman" w:hAnsi="Times New Roman"/>
          <w:sz w:val="28"/>
          <w:szCs w:val="28"/>
        </w:rPr>
        <w:t>го финансирования по неоплаченной покупателем-нерезидентом поставке.</w:t>
      </w:r>
    </w:p>
    <w:p w:rsidR="001B69FB" w:rsidRDefault="001B69FB" w:rsidP="001B69FB">
      <w:pPr>
        <w:spacing w:after="0" w:line="360" w:lineRule="auto"/>
        <w:ind w:firstLine="567"/>
        <w:jc w:val="both"/>
        <w:rPr>
          <w:rFonts w:ascii="Times New Roman" w:hAnsi="Times New Roman"/>
          <w:sz w:val="28"/>
          <w:szCs w:val="28"/>
        </w:rPr>
      </w:pPr>
      <w:r>
        <w:rPr>
          <w:rFonts w:ascii="Times New Roman" w:hAnsi="Times New Roman"/>
          <w:bCs/>
          <w:i/>
          <w:iCs/>
          <w:sz w:val="28"/>
          <w:szCs w:val="28"/>
        </w:rPr>
        <w:t xml:space="preserve">Импортный факторинг </w:t>
      </w:r>
      <w:r>
        <w:rPr>
          <w:rFonts w:ascii="Times New Roman" w:hAnsi="Times New Roman"/>
          <w:sz w:val="28"/>
          <w:szCs w:val="28"/>
        </w:rPr>
        <w:t>– крупнейший по объему вид международного факторинга, в том числе в России. Отличительная особенность импортного факторинга – российская компания-импортер не несет прямых финансовых затрат: при двухфакторной модели комиссии за сервис и за финансирование оплачивает поставщик-нерезидент. Импортный факторинг по двухфакторной модели не подразумевает права регресса.</w:t>
      </w:r>
    </w:p>
    <w:p w:rsidR="001B69FB" w:rsidRDefault="001B69FB" w:rsidP="001B69FB">
      <w:pPr>
        <w:spacing w:after="0" w:line="360" w:lineRule="auto"/>
        <w:ind w:firstLine="567"/>
        <w:jc w:val="both"/>
        <w:rPr>
          <w:rFonts w:ascii="Times New Roman" w:hAnsi="Times New Roman"/>
          <w:sz w:val="28"/>
          <w:szCs w:val="28"/>
        </w:rPr>
      </w:pPr>
      <w:r>
        <w:rPr>
          <w:rFonts w:ascii="Times New Roman" w:hAnsi="Times New Roman"/>
          <w:sz w:val="28"/>
          <w:szCs w:val="28"/>
        </w:rPr>
        <w:t>Алгоритм импортного факторинга без права регресса по двухфакторной модели является «зеркальным отражением» алгоритма экспортного факт</w:t>
      </w:r>
      <w:r>
        <w:rPr>
          <w:rFonts w:ascii="Times New Roman" w:hAnsi="Times New Roman"/>
          <w:sz w:val="28"/>
          <w:szCs w:val="28"/>
        </w:rPr>
        <w:t>о</w:t>
      </w:r>
      <w:r>
        <w:rPr>
          <w:rFonts w:ascii="Times New Roman" w:hAnsi="Times New Roman"/>
          <w:sz w:val="28"/>
          <w:szCs w:val="28"/>
        </w:rPr>
        <w:t>ринга без права регресса.</w:t>
      </w:r>
    </w:p>
    <w:p w:rsidR="001B69FB" w:rsidRDefault="001B69FB" w:rsidP="001B69F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России также применяется схема </w:t>
      </w:r>
      <w:r>
        <w:rPr>
          <w:rFonts w:ascii="Times New Roman" w:hAnsi="Times New Roman"/>
          <w:i/>
          <w:sz w:val="28"/>
          <w:szCs w:val="28"/>
        </w:rPr>
        <w:t>импортного факторинга с правом регресса</w:t>
      </w:r>
      <w:r>
        <w:rPr>
          <w:rFonts w:ascii="Times New Roman" w:hAnsi="Times New Roman"/>
          <w:sz w:val="28"/>
          <w:szCs w:val="28"/>
        </w:rPr>
        <w:t>, при которой российский импорт-фактор выдает банку поставщика-нерезидента гарантию, снимающую риск неоплаты поставки.</w:t>
      </w: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настоящее время мировой рынок факторинга можно разделить на две части: к первой из них относятся крупнейшие страны, в том числе Велик</w:t>
      </w:r>
      <w:r>
        <w:rPr>
          <w:rFonts w:ascii="Times New Roman" w:hAnsi="Times New Roman"/>
          <w:sz w:val="28"/>
          <w:szCs w:val="28"/>
        </w:rPr>
        <w:t>о</w:t>
      </w:r>
      <w:r>
        <w:rPr>
          <w:rFonts w:ascii="Times New Roman" w:hAnsi="Times New Roman"/>
          <w:sz w:val="28"/>
          <w:szCs w:val="28"/>
        </w:rPr>
        <w:t>британия, Ирландия, Франция, Италия, США, Германия, Испания, Япония. Развивающиеся страны, такие как Китай, Россия, Чехия и другие относятся ко второй группе. В развитых странах законодательство по факторингу с</w:t>
      </w:r>
      <w:r>
        <w:rPr>
          <w:rFonts w:ascii="Times New Roman" w:hAnsi="Times New Roman"/>
          <w:sz w:val="28"/>
          <w:szCs w:val="28"/>
        </w:rPr>
        <w:t>у</w:t>
      </w:r>
      <w:r>
        <w:rPr>
          <w:rFonts w:ascii="Times New Roman" w:hAnsi="Times New Roman"/>
          <w:sz w:val="28"/>
          <w:szCs w:val="28"/>
        </w:rPr>
        <w:t>щественно разнится. Например, во Франции и Италии существует государс</w:t>
      </w:r>
      <w:r>
        <w:rPr>
          <w:rFonts w:ascii="Times New Roman" w:hAnsi="Times New Roman"/>
          <w:sz w:val="28"/>
          <w:szCs w:val="28"/>
        </w:rPr>
        <w:t>т</w:t>
      </w:r>
      <w:r>
        <w:rPr>
          <w:rFonts w:ascii="Times New Roman" w:hAnsi="Times New Roman"/>
          <w:sz w:val="28"/>
          <w:szCs w:val="28"/>
        </w:rPr>
        <w:t>венное регулирование, но банковская лицензия не требуется, в Великобрит</w:t>
      </w:r>
      <w:r>
        <w:rPr>
          <w:rFonts w:ascii="Times New Roman" w:hAnsi="Times New Roman"/>
          <w:sz w:val="28"/>
          <w:szCs w:val="28"/>
        </w:rPr>
        <w:t>а</w:t>
      </w:r>
      <w:r>
        <w:rPr>
          <w:rFonts w:ascii="Times New Roman" w:hAnsi="Times New Roman"/>
          <w:sz w:val="28"/>
          <w:szCs w:val="28"/>
        </w:rPr>
        <w:lastRenderedPageBreak/>
        <w:t>нии рынок регулирует себя сам, а в Германии нужна банковская лицензия для отдельных видов операций.</w:t>
      </w: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Великобритания занимает 20% мирового рынка факторинга и является абсолютным мировым лидером, ее факторинговый рынок является своего рода эталоном. Как и во многих развитых странах, значительный объем фа</w:t>
      </w:r>
      <w:r>
        <w:rPr>
          <w:rFonts w:ascii="Times New Roman" w:hAnsi="Times New Roman"/>
          <w:sz w:val="28"/>
          <w:szCs w:val="28"/>
        </w:rPr>
        <w:t>к</w:t>
      </w:r>
      <w:r>
        <w:rPr>
          <w:rFonts w:ascii="Times New Roman" w:hAnsi="Times New Roman"/>
          <w:sz w:val="28"/>
          <w:szCs w:val="28"/>
        </w:rPr>
        <w:t>торинговых сделок приходится на дочерние компании банков, это вполне объяснимо потребностью факторинговых компаний в финансовых ресурсах, источниками которых являются банки (</w:t>
      </w:r>
      <w:hyperlink r:id="rId11" w:anchor="sub_20#sub_20" w:history="1">
        <w:r>
          <w:rPr>
            <w:rStyle w:val="ab"/>
            <w:rFonts w:ascii="Times New Roman" w:hAnsi="Times New Roman"/>
            <w:sz w:val="28"/>
            <w:szCs w:val="28"/>
          </w:rPr>
          <w:t>график 2</w:t>
        </w:r>
      </w:hyperlink>
      <w:r>
        <w:rPr>
          <w:rFonts w:ascii="Times New Roman" w:hAnsi="Times New Roman"/>
          <w:sz w:val="28"/>
          <w:szCs w:val="28"/>
        </w:rPr>
        <w:t>).</w:t>
      </w:r>
    </w:p>
    <w:p w:rsidR="001B69FB" w:rsidRDefault="006F2373" w:rsidP="001B69FB">
      <w:pPr>
        <w:autoSpaceDE w:val="0"/>
        <w:autoSpaceDN w:val="0"/>
        <w:adjustRightInd w:val="0"/>
        <w:spacing w:line="360" w:lineRule="auto"/>
        <w:jc w:val="center"/>
        <w:rPr>
          <w:rFonts w:ascii="Times New Roman" w:hAnsi="Times New Roman"/>
          <w:sz w:val="28"/>
          <w:szCs w:val="28"/>
        </w:rPr>
      </w:pPr>
      <w:r>
        <w:rPr>
          <w:rFonts w:ascii="Times New Roman" w:hAnsi="Times New Roman"/>
          <w:noProof/>
          <w:sz w:val="28"/>
          <w:szCs w:val="28"/>
        </w:rPr>
        <w:drawing>
          <wp:inline distT="0" distB="0" distL="0" distR="0">
            <wp:extent cx="2901950" cy="1847850"/>
            <wp:effectExtent l="19050" t="0" r="0" b="0"/>
            <wp:docPr id="6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2901950" cy="1847850"/>
                    </a:xfrm>
                    <a:prstGeom prst="rect">
                      <a:avLst/>
                    </a:prstGeom>
                    <a:noFill/>
                    <a:ln w="9525">
                      <a:noFill/>
                      <a:miter lim="800000"/>
                      <a:headEnd/>
                      <a:tailEnd/>
                    </a:ln>
                  </pic:spPr>
                </pic:pic>
              </a:graphicData>
            </a:graphic>
          </wp:inline>
        </w:drawing>
      </w:r>
    </w:p>
    <w:p w:rsidR="001B69FB" w:rsidRDefault="001B69FB" w:rsidP="001B69FB">
      <w:pPr>
        <w:spacing w:line="360" w:lineRule="auto"/>
        <w:ind w:firstLine="540"/>
        <w:jc w:val="both"/>
        <w:rPr>
          <w:rFonts w:ascii="Times New Roman" w:hAnsi="Times New Roman"/>
          <w:sz w:val="28"/>
          <w:szCs w:val="28"/>
        </w:rPr>
      </w:pPr>
      <w:r>
        <w:rPr>
          <w:rFonts w:ascii="Times New Roman" w:hAnsi="Times New Roman"/>
          <w:sz w:val="28"/>
          <w:szCs w:val="28"/>
        </w:rPr>
        <w:t>Российский рынок факторинга сильно отличается от международного опыта, большую роль здесь играет и возраст самого факторингового рынка, и влияние законодательства. Что касается российской модели факторинга – суть данного инструмента сводится к финансированию под уступку дене</w:t>
      </w:r>
      <w:r>
        <w:rPr>
          <w:rFonts w:ascii="Times New Roman" w:hAnsi="Times New Roman"/>
          <w:sz w:val="28"/>
          <w:szCs w:val="28"/>
        </w:rPr>
        <w:t>ж</w:t>
      </w:r>
      <w:r>
        <w:rPr>
          <w:rFonts w:ascii="Times New Roman" w:hAnsi="Times New Roman"/>
          <w:sz w:val="28"/>
          <w:szCs w:val="28"/>
        </w:rPr>
        <w:t>ного требования, сам термин «факторинг» в отечественном законодательстве отсутствует. Поскольку Российская Федерация не является стороной ни о</w:t>
      </w:r>
      <w:r>
        <w:rPr>
          <w:rFonts w:ascii="Times New Roman" w:hAnsi="Times New Roman"/>
          <w:sz w:val="28"/>
          <w:szCs w:val="28"/>
        </w:rPr>
        <w:t>д</w:t>
      </w:r>
      <w:r>
        <w:rPr>
          <w:rFonts w:ascii="Times New Roman" w:hAnsi="Times New Roman"/>
          <w:sz w:val="28"/>
          <w:szCs w:val="28"/>
        </w:rPr>
        <w:t>ного из международных договоров в области международного факторинга – Конвенции УННИДРУА по международным факторинговым операциям либо Конвенции ООН ЮНСИТРАЛ «Об уступке дебиторской задолженности в международной торговле», а в российском законодательстве нет специальн</w:t>
      </w:r>
      <w:r>
        <w:rPr>
          <w:rFonts w:ascii="Times New Roman" w:hAnsi="Times New Roman"/>
          <w:sz w:val="28"/>
          <w:szCs w:val="28"/>
        </w:rPr>
        <w:t>о</w:t>
      </w:r>
      <w:r>
        <w:rPr>
          <w:rFonts w:ascii="Times New Roman" w:hAnsi="Times New Roman"/>
          <w:sz w:val="28"/>
          <w:szCs w:val="28"/>
        </w:rPr>
        <w:t xml:space="preserve">го закона о факторинге, регулирование указанных правоотношений в нашей стране осуществляется на основе положений главы 43 Гражданского Кодекса Российской Федерации, а также </w:t>
      </w:r>
      <w:r>
        <w:rPr>
          <w:rFonts w:ascii="Times New Roman" w:hAnsi="Times New Roman"/>
          <w:color w:val="000000"/>
          <w:sz w:val="28"/>
          <w:szCs w:val="28"/>
        </w:rPr>
        <w:t xml:space="preserve">при осуществлении торговой деятельности в соответствии с Федеральным законом от 28.12.2009 № 381-ФЗ «Об основах </w:t>
      </w:r>
      <w:r>
        <w:rPr>
          <w:rFonts w:ascii="Times New Roman" w:hAnsi="Times New Roman"/>
          <w:color w:val="000000"/>
          <w:sz w:val="28"/>
          <w:szCs w:val="28"/>
        </w:rPr>
        <w:lastRenderedPageBreak/>
        <w:t>государственного регулирования торговой деятельности в Российской Фед</w:t>
      </w:r>
      <w:r>
        <w:rPr>
          <w:rFonts w:ascii="Times New Roman" w:hAnsi="Times New Roman"/>
          <w:color w:val="000000"/>
          <w:sz w:val="28"/>
          <w:szCs w:val="28"/>
        </w:rPr>
        <w:t>е</w:t>
      </w:r>
      <w:r>
        <w:rPr>
          <w:rFonts w:ascii="Times New Roman" w:hAnsi="Times New Roman"/>
          <w:color w:val="000000"/>
          <w:sz w:val="28"/>
          <w:szCs w:val="28"/>
        </w:rPr>
        <w:t>рации»</w:t>
      </w:r>
      <w:r>
        <w:rPr>
          <w:rFonts w:ascii="Times New Roman" w:hAnsi="Times New Roman"/>
          <w:sz w:val="28"/>
          <w:szCs w:val="28"/>
        </w:rPr>
        <w:t>.</w:t>
      </w:r>
    </w:p>
    <w:p w:rsidR="001B69FB" w:rsidRDefault="006F2373" w:rsidP="001B69FB">
      <w:pPr>
        <w:ind w:left="1080"/>
        <w:rPr>
          <w:rFonts w:ascii="Times New Roman" w:hAnsi="Times New Roman"/>
          <w:i/>
          <w:color w:val="000000"/>
        </w:rPr>
      </w:pPr>
      <w:r>
        <w:rPr>
          <w:rFonts w:ascii="Times New Roman" w:hAnsi="Times New Roman"/>
          <w:noProof/>
          <w:color w:val="000000"/>
        </w:rPr>
        <w:drawing>
          <wp:inline distT="0" distB="0" distL="0" distR="0">
            <wp:extent cx="120650" cy="6350"/>
            <wp:effectExtent l="0" t="0" r="0" b="0"/>
            <wp:docPr id="67" name="Рисунок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pacer"/>
                    <pic:cNvPicPr>
                      <a:picLocks noChangeAspect="1" noChangeArrowheads="1"/>
                    </pic:cNvPicPr>
                  </pic:nvPicPr>
                  <pic:blipFill>
                    <a:blip r:embed="rId13"/>
                    <a:srcRect/>
                    <a:stretch>
                      <a:fillRect/>
                    </a:stretch>
                  </pic:blipFill>
                  <pic:spPr bwMode="auto">
                    <a:xfrm>
                      <a:off x="0" y="0"/>
                      <a:ext cx="120650" cy="6350"/>
                    </a:xfrm>
                    <a:prstGeom prst="rect">
                      <a:avLst/>
                    </a:prstGeom>
                    <a:noFill/>
                    <a:ln w="9525">
                      <a:noFill/>
                      <a:miter lim="800000"/>
                      <a:headEnd/>
                      <a:tailEnd/>
                    </a:ln>
                  </pic:spPr>
                </pic:pic>
              </a:graphicData>
            </a:graphic>
          </wp:inline>
        </w:drawing>
      </w:r>
      <w:r w:rsidR="001B69FB">
        <w:rPr>
          <w:rFonts w:ascii="Times New Roman" w:hAnsi="Times New Roman"/>
          <w:i/>
          <w:color w:val="000000"/>
        </w:rPr>
        <w:t>Разъяснения по договору финансирования под уступку денежного требования</w:t>
      </w:r>
      <w:r w:rsidR="001B69FB">
        <w:rPr>
          <w:rStyle w:val="a3"/>
          <w:i/>
          <w:color w:val="000000"/>
        </w:rPr>
        <w:footnoteReference w:id="11"/>
      </w:r>
      <w:r w:rsidR="001B69FB">
        <w:rPr>
          <w:rFonts w:ascii="Times New Roman" w:hAnsi="Times New Roman"/>
          <w:i/>
          <w:color w:val="000000"/>
        </w:rPr>
        <w:t xml:space="preserve">. </w:t>
      </w:r>
    </w:p>
    <w:p w:rsidR="001B69FB" w:rsidRDefault="001B69FB" w:rsidP="001B69FB">
      <w:pPr>
        <w:ind w:left="1080"/>
        <w:jc w:val="both"/>
        <w:rPr>
          <w:rFonts w:ascii="Times New Roman" w:hAnsi="Times New Roman"/>
          <w:color w:val="000000"/>
        </w:rPr>
      </w:pPr>
      <w:r>
        <w:rPr>
          <w:rFonts w:ascii="Times New Roman" w:hAnsi="Times New Roman"/>
          <w:color w:val="000000"/>
        </w:rPr>
        <w:t>Согласно части 1 статьи 824 ГК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w:t>
      </w:r>
      <w:r>
        <w:rPr>
          <w:rFonts w:ascii="Times New Roman" w:hAnsi="Times New Roman"/>
          <w:color w:val="000000"/>
        </w:rPr>
        <w:t>о</w:t>
      </w:r>
      <w:r>
        <w:rPr>
          <w:rFonts w:ascii="Times New Roman" w:hAnsi="Times New Roman"/>
          <w:color w:val="000000"/>
        </w:rPr>
        <w:t>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w:t>
      </w:r>
      <w:r>
        <w:rPr>
          <w:rFonts w:ascii="Times New Roman" w:hAnsi="Times New Roman"/>
          <w:color w:val="000000"/>
        </w:rPr>
        <w:t>у</w:t>
      </w:r>
      <w:r>
        <w:rPr>
          <w:rFonts w:ascii="Times New Roman" w:hAnsi="Times New Roman"/>
          <w:color w:val="000000"/>
        </w:rPr>
        <w:t xml:space="preserve">ется уступить финансовому агенту это денежное требование. </w:t>
      </w:r>
    </w:p>
    <w:p w:rsidR="001B69FB" w:rsidRDefault="001B69FB" w:rsidP="001B69FB">
      <w:pPr>
        <w:ind w:left="600" w:hanging="60"/>
        <w:jc w:val="both"/>
        <w:rPr>
          <w:rFonts w:ascii="Times New Roman" w:hAnsi="Times New Roman"/>
          <w:sz w:val="28"/>
          <w:szCs w:val="28"/>
        </w:rPr>
      </w:pPr>
      <w:r>
        <w:rPr>
          <w:rFonts w:ascii="Times New Roman" w:hAnsi="Times New Roman"/>
          <w:color w:val="000000"/>
        </w:rPr>
        <w:t>В случае заключения договора финансирования под уступку денежного требования, согла</w:t>
      </w:r>
      <w:r>
        <w:rPr>
          <w:rFonts w:ascii="Times New Roman" w:hAnsi="Times New Roman"/>
          <w:color w:val="000000"/>
        </w:rPr>
        <w:t>с</w:t>
      </w:r>
      <w:r>
        <w:rPr>
          <w:rFonts w:ascii="Times New Roman" w:hAnsi="Times New Roman"/>
          <w:color w:val="000000"/>
        </w:rPr>
        <w:t>но которому финансовый агент передает или обязуется передать клиенту – хозяйствующему субъекту, осуществляющему поставки продовольственных товаров денежные средства в счет денежного требования поставщика к третьему лицу – хозяйствующему субъекту, ос</w:t>
      </w:r>
      <w:r>
        <w:rPr>
          <w:rFonts w:ascii="Times New Roman" w:hAnsi="Times New Roman"/>
          <w:color w:val="000000"/>
        </w:rPr>
        <w:t>у</w:t>
      </w:r>
      <w:r>
        <w:rPr>
          <w:rFonts w:ascii="Times New Roman" w:hAnsi="Times New Roman"/>
          <w:color w:val="000000"/>
        </w:rPr>
        <w:t>ществляющему торговую деятельность, возникающего при реализации заключенного между поставщиком и торговой организацией договора, а поставщик уступает или обязуется уст</w:t>
      </w:r>
      <w:r>
        <w:rPr>
          <w:rFonts w:ascii="Times New Roman" w:hAnsi="Times New Roman"/>
          <w:color w:val="000000"/>
        </w:rPr>
        <w:t>у</w:t>
      </w:r>
      <w:r>
        <w:rPr>
          <w:rFonts w:ascii="Times New Roman" w:hAnsi="Times New Roman"/>
          <w:color w:val="000000"/>
        </w:rPr>
        <w:t>пить финансовому агенту это денежное требование, торговая организация должна погасить денежное требование финансового агента с учетом правил определения сроков оплаты пр</w:t>
      </w:r>
      <w:r>
        <w:rPr>
          <w:rFonts w:ascii="Times New Roman" w:hAnsi="Times New Roman"/>
          <w:color w:val="000000"/>
        </w:rPr>
        <w:t>о</w:t>
      </w:r>
      <w:r>
        <w:rPr>
          <w:rFonts w:ascii="Times New Roman" w:hAnsi="Times New Roman"/>
          <w:color w:val="000000"/>
        </w:rPr>
        <w:t>довольственных товаров, установленных в пункте 7 статьи 9 Закона о торговле. Несоблюд</w:t>
      </w:r>
      <w:r>
        <w:rPr>
          <w:rFonts w:ascii="Times New Roman" w:hAnsi="Times New Roman"/>
          <w:color w:val="000000"/>
        </w:rPr>
        <w:t>е</w:t>
      </w:r>
      <w:r>
        <w:rPr>
          <w:rFonts w:ascii="Times New Roman" w:hAnsi="Times New Roman"/>
          <w:color w:val="000000"/>
        </w:rPr>
        <w:t>ние указанных правил будет рассматриваться ФАС России в качестве нарушения Закона о торговле. Учитывая, что в качестве финансового агента договоры финансирования под у</w:t>
      </w:r>
      <w:r>
        <w:rPr>
          <w:rFonts w:ascii="Times New Roman" w:hAnsi="Times New Roman"/>
          <w:color w:val="000000"/>
        </w:rPr>
        <w:t>с</w:t>
      </w:r>
      <w:r>
        <w:rPr>
          <w:rFonts w:ascii="Times New Roman" w:hAnsi="Times New Roman"/>
          <w:color w:val="000000"/>
        </w:rPr>
        <w:t>тупку денежного требования могут заключать коммерческие организации (статья 825 ГК), коммерческие организации, входящие в группу компаний торговой сети могут выступать в качестве финансовых агентов по договорам финансирования под уступку денежного треб</w:t>
      </w:r>
      <w:r>
        <w:rPr>
          <w:rFonts w:ascii="Times New Roman" w:hAnsi="Times New Roman"/>
          <w:color w:val="000000"/>
        </w:rPr>
        <w:t>о</w:t>
      </w:r>
      <w:r>
        <w:rPr>
          <w:rFonts w:ascii="Times New Roman" w:hAnsi="Times New Roman"/>
          <w:color w:val="000000"/>
        </w:rPr>
        <w:t>вания, в том числе по договорам с хозяйствующими субъектами, осуществляющими поста</w:t>
      </w:r>
      <w:r>
        <w:rPr>
          <w:rFonts w:ascii="Times New Roman" w:hAnsi="Times New Roman"/>
          <w:color w:val="000000"/>
        </w:rPr>
        <w:t>в</w:t>
      </w:r>
      <w:r>
        <w:rPr>
          <w:rFonts w:ascii="Times New Roman" w:hAnsi="Times New Roman"/>
          <w:color w:val="000000"/>
        </w:rPr>
        <w:t>ки продовольственных товаров в торговые сети. При этом, следует учитывать, что правила и запреты, установленные статьей 9 Закона о торговле, распространяются на всех хозяйс</w:t>
      </w:r>
      <w:r>
        <w:rPr>
          <w:rFonts w:ascii="Times New Roman" w:hAnsi="Times New Roman"/>
          <w:color w:val="000000"/>
        </w:rPr>
        <w:t>т</w:t>
      </w:r>
      <w:r>
        <w:rPr>
          <w:rFonts w:ascii="Times New Roman" w:hAnsi="Times New Roman"/>
          <w:color w:val="000000"/>
        </w:rPr>
        <w:t>вующих субъектов, входящих с торговой организацией и (или) поставщиком в одну группу лиц. Заключение договора поставки продовольственных товаров путем понуждения к з</w:t>
      </w:r>
      <w:r>
        <w:rPr>
          <w:rFonts w:ascii="Times New Roman" w:hAnsi="Times New Roman"/>
          <w:color w:val="000000"/>
        </w:rPr>
        <w:t>а</w:t>
      </w:r>
      <w:r>
        <w:rPr>
          <w:rFonts w:ascii="Times New Roman" w:hAnsi="Times New Roman"/>
          <w:color w:val="000000"/>
        </w:rPr>
        <w:t>ключению договора финансирования под уступку денежного требования, договора займа и иных подобных договоров, не допускается. При заключении указанных договоров следует учитывать запреты, установленные антимонопольным законодательством, в том числе З</w:t>
      </w:r>
      <w:r>
        <w:rPr>
          <w:rFonts w:ascii="Times New Roman" w:hAnsi="Times New Roman"/>
          <w:color w:val="000000"/>
        </w:rPr>
        <w:t>а</w:t>
      </w:r>
      <w:r>
        <w:rPr>
          <w:rFonts w:ascii="Times New Roman" w:hAnsi="Times New Roman"/>
          <w:color w:val="000000"/>
        </w:rPr>
        <w:t>коном о торговле.</w:t>
      </w:r>
      <w:r>
        <w:rPr>
          <w:rFonts w:ascii="Times New Roman" w:hAnsi="Times New Roman"/>
          <w:sz w:val="28"/>
          <w:szCs w:val="28"/>
        </w:rPr>
        <w:t xml:space="preserve"> </w:t>
      </w:r>
    </w:p>
    <w:p w:rsidR="001B69FB" w:rsidRDefault="00563D3A" w:rsidP="001B69F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74" editas="canvas" style="width:496.25pt;height:314.75pt;mso-position-horizontal-relative:char;mso-position-vertical-relative:line" coordorigin="2306,-255" coordsize="10784,67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2306;top:-255;width:10784;height:6798" o:preferrelative="f">
              <v:fill o:detectmouseclick="t"/>
              <v:path o:extrusionok="t" o:connecttype="none"/>
            </v:shape>
            <v:shape id="Picture 45" o:spid="_x0000_s1076" type="#_x0000_t75" style="position:absolute;left:2862;top:167;width:1777;height:1972;visibility:visible" strokecolor="red" strokeweight="9pt">
              <v:stroke startarrowwidth="wide" startarrowlength="long" endarrowwidth="wide" endarrowlength="long"/>
              <v:imagedata r:id="rId14" o:title=""/>
              <v:shadow color="#003f56"/>
            </v:shape>
            <v:shape id="Picture 46" o:spid="_x0000_s1077" type="#_x0000_t75" style="position:absolute;left:10520;top:-61;width:2508;height:2494;visibility:visible" strokecolor="red" strokeweight="9pt">
              <v:stroke startarrowwidth="wide" startarrowlength="long" endarrowwidth="wide" endarrowlength="long"/>
              <v:imagedata r:id="rId15" o:title=""/>
              <v:shadow color="#003f56"/>
            </v:shape>
            <v:shapetype id="_x0000_t202" coordsize="21600,21600" o:spt="202" path="m,l,21600r21600,l21600,xe">
              <v:stroke joinstyle="miter"/>
              <v:path gradientshapeok="t" o:connecttype="rect"/>
            </v:shapetype>
            <v:shape id="TextBox 1" o:spid="_x0000_s1078" type="#_x0000_t202" style="position:absolute;left:4975;top:712;width:4672;height: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" filled="f" stroked="f">
              <v:textbox style="mso-next-textbox:#TextBox 1;mso-fit-shape-to-text:t" inset="0,0,0,0">
                <w:txbxContent>
                  <w:p w:rsidR="001B69FB" w:rsidRDefault="001B69FB" w:rsidP="001B69FB">
                    <w:pPr>
                      <w:autoSpaceDE w:val="0"/>
                      <w:autoSpaceDN w:val="0"/>
                      <w:adjustRightInd w:val="0"/>
                      <w:jc w:val="center"/>
                      <w:rPr>
                        <w:b/>
                        <w:bCs/>
                        <w:color w:val="000099"/>
                        <w:sz w:val="43"/>
                        <w:szCs w:val="64"/>
                      </w:rPr>
                    </w:pPr>
                    <w:r>
                      <w:rPr>
                        <w:b/>
                        <w:bCs/>
                        <w:color w:val="008000"/>
                        <w:sz w:val="28"/>
                        <w:szCs w:val="28"/>
                      </w:rPr>
                      <w:t>16</w:t>
                    </w:r>
                    <w:r>
                      <w:rPr>
                        <w:b/>
                        <w:bCs/>
                        <w:color w:val="000000"/>
                        <w:sz w:val="17"/>
                        <w:szCs w:val="26"/>
                      </w:rPr>
                      <w:t xml:space="preserve"> </w:t>
                    </w:r>
                    <w:r>
                      <w:rPr>
                        <w:rFonts w:hAnsi="Arial" w:cs="Arial"/>
                        <w:b/>
                        <w:bCs/>
                        <w:color w:val="000000"/>
                        <w:sz w:val="17"/>
                        <w:szCs w:val="26"/>
                      </w:rPr>
                      <w:t>место</w:t>
                    </w:r>
                    <w:r>
                      <w:rPr>
                        <w:b/>
                        <w:bCs/>
                        <w:color w:val="000000"/>
                        <w:sz w:val="17"/>
                        <w:szCs w:val="26"/>
                      </w:rPr>
                      <w:t xml:space="preserve"> </w:t>
                    </w:r>
                    <w:r>
                      <w:rPr>
                        <w:rFonts w:hAnsi="Arial" w:cs="Arial"/>
                        <w:b/>
                        <w:bCs/>
                        <w:color w:val="000000"/>
                        <w:sz w:val="17"/>
                        <w:szCs w:val="26"/>
                      </w:rPr>
                      <w:t>по</w:t>
                    </w:r>
                    <w:r>
                      <w:rPr>
                        <w:b/>
                        <w:bCs/>
                        <w:color w:val="000000"/>
                        <w:sz w:val="17"/>
                        <w:szCs w:val="26"/>
                      </w:rPr>
                      <w:t xml:space="preserve"> </w:t>
                    </w:r>
                    <w:r>
                      <w:rPr>
                        <w:rFonts w:hAnsi="Arial" w:cs="Arial"/>
                        <w:b/>
                        <w:bCs/>
                        <w:color w:val="000000"/>
                        <w:sz w:val="17"/>
                        <w:szCs w:val="26"/>
                      </w:rPr>
                      <w:t>обороту</w:t>
                    </w:r>
                    <w:r>
                      <w:rPr>
                        <w:b/>
                        <w:bCs/>
                        <w:color w:val="000000"/>
                        <w:sz w:val="17"/>
                        <w:szCs w:val="26"/>
                      </w:rPr>
                      <w:t xml:space="preserve"> </w:t>
                    </w:r>
                    <w:r>
                      <w:rPr>
                        <w:rFonts w:hAnsi="Arial" w:cs="Arial"/>
                        <w:b/>
                        <w:bCs/>
                        <w:color w:val="000000"/>
                        <w:sz w:val="17"/>
                        <w:szCs w:val="26"/>
                      </w:rPr>
                      <w:t>рынка</w:t>
                    </w:r>
                    <w:r>
                      <w:rPr>
                        <w:b/>
                        <w:bCs/>
                        <w:color w:val="000000"/>
                        <w:sz w:val="17"/>
                        <w:szCs w:val="26"/>
                      </w:rPr>
                      <w:t xml:space="preserve"> </w:t>
                    </w:r>
                    <w:r>
                      <w:rPr>
                        <w:rFonts w:hAnsi="Arial" w:cs="Arial"/>
                        <w:b/>
                        <w:bCs/>
                        <w:color w:val="000000"/>
                        <w:sz w:val="17"/>
                        <w:szCs w:val="26"/>
                      </w:rPr>
                      <w:t>факторинга</w:t>
                    </w:r>
                    <w:r>
                      <w:rPr>
                        <w:b/>
                        <w:bCs/>
                        <w:color w:val="000000"/>
                        <w:sz w:val="17"/>
                        <w:szCs w:val="26"/>
                      </w:rPr>
                      <w:t xml:space="preserve"> </w:t>
                    </w:r>
                    <w:r>
                      <w:rPr>
                        <w:rFonts w:hAnsi="Arial" w:cs="Arial"/>
                        <w:b/>
                        <w:bCs/>
                        <w:color w:val="000000"/>
                        <w:sz w:val="17"/>
                        <w:szCs w:val="26"/>
                      </w:rPr>
                      <w:t>из</w:t>
                    </w:r>
                    <w:r>
                      <w:rPr>
                        <w:b/>
                        <w:bCs/>
                        <w:color w:val="000000"/>
                        <w:sz w:val="17"/>
                        <w:szCs w:val="26"/>
                      </w:rPr>
                      <w:t xml:space="preserve"> </w:t>
                    </w:r>
                    <w:r>
                      <w:rPr>
                        <w:b/>
                        <w:bCs/>
                        <w:color w:val="000099"/>
                        <w:sz w:val="28"/>
                        <w:szCs w:val="28"/>
                      </w:rPr>
                      <w:t>69</w:t>
                    </w:r>
                  </w:p>
                </w:txbxContent>
              </v:textbox>
            </v:shape>
            <v:shape id="TextBox 2" o:spid="_x0000_s1079" type="#_x0000_t202" style="position:absolute;left:4501;top:1440;width:5598;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" filled="f" stroked="f">
              <v:textbox style="mso-next-textbox:#TextBox 2;mso-fit-shape-to-text:t" inset="0,0,0,0">
                <w:txbxContent>
                  <w:p w:rsidR="001B69FB" w:rsidRDefault="001B69FB" w:rsidP="001B69FB">
                    <w:pPr>
                      <w:autoSpaceDE w:val="0"/>
                      <w:autoSpaceDN w:val="0"/>
                      <w:adjustRightInd w:val="0"/>
                      <w:jc w:val="center"/>
                      <w:rPr>
                        <w:b/>
                        <w:bCs/>
                        <w:color w:val="000099"/>
                        <w:sz w:val="43"/>
                        <w:szCs w:val="64"/>
                      </w:rPr>
                    </w:pPr>
                    <w:r>
                      <w:rPr>
                        <w:b/>
                        <w:bCs/>
                        <w:color w:val="FF0000"/>
                        <w:sz w:val="28"/>
                        <w:szCs w:val="28"/>
                      </w:rPr>
                      <w:t>42</w:t>
                    </w:r>
                    <w:r>
                      <w:rPr>
                        <w:b/>
                        <w:bCs/>
                        <w:color w:val="000000"/>
                        <w:sz w:val="17"/>
                        <w:szCs w:val="26"/>
                      </w:rPr>
                      <w:t xml:space="preserve"> </w:t>
                    </w:r>
                    <w:r>
                      <w:rPr>
                        <w:rFonts w:hAnsi="Arial" w:cs="Arial"/>
                        <w:b/>
                        <w:bCs/>
                        <w:color w:val="000000"/>
                        <w:sz w:val="17"/>
                        <w:szCs w:val="26"/>
                      </w:rPr>
                      <w:t>место</w:t>
                    </w:r>
                    <w:r>
                      <w:rPr>
                        <w:b/>
                        <w:bCs/>
                        <w:color w:val="000000"/>
                        <w:sz w:val="17"/>
                        <w:szCs w:val="26"/>
                      </w:rPr>
                      <w:t xml:space="preserve"> </w:t>
                    </w:r>
                    <w:r>
                      <w:rPr>
                        <w:rFonts w:hAnsi="Arial" w:cs="Arial"/>
                        <w:b/>
                        <w:bCs/>
                        <w:color w:val="000000"/>
                        <w:sz w:val="17"/>
                        <w:szCs w:val="26"/>
                      </w:rPr>
                      <w:t>по</w:t>
                    </w:r>
                    <w:r>
                      <w:rPr>
                        <w:b/>
                        <w:bCs/>
                        <w:color w:val="000000"/>
                        <w:sz w:val="17"/>
                        <w:szCs w:val="26"/>
                      </w:rPr>
                      <w:t xml:space="preserve"> </w:t>
                    </w:r>
                    <w:r>
                      <w:rPr>
                        <w:rFonts w:hAnsi="Arial" w:cs="Arial"/>
                        <w:b/>
                        <w:bCs/>
                        <w:color w:val="000000"/>
                        <w:sz w:val="17"/>
                        <w:szCs w:val="26"/>
                      </w:rPr>
                      <w:t>обороту</w:t>
                    </w:r>
                    <w:r>
                      <w:rPr>
                        <w:b/>
                        <w:bCs/>
                        <w:color w:val="000000"/>
                        <w:sz w:val="17"/>
                        <w:szCs w:val="26"/>
                      </w:rPr>
                      <w:t xml:space="preserve"> </w:t>
                    </w:r>
                    <w:r>
                      <w:rPr>
                        <w:rFonts w:hAnsi="Arial" w:cs="Arial"/>
                        <w:b/>
                        <w:bCs/>
                        <w:color w:val="000000"/>
                        <w:sz w:val="17"/>
                        <w:szCs w:val="26"/>
                      </w:rPr>
                      <w:t>международного</w:t>
                    </w:r>
                    <w:r>
                      <w:rPr>
                        <w:b/>
                        <w:bCs/>
                        <w:color w:val="000000"/>
                        <w:sz w:val="17"/>
                        <w:szCs w:val="26"/>
                      </w:rPr>
                      <w:t xml:space="preserve"> </w:t>
                    </w:r>
                    <w:r>
                      <w:rPr>
                        <w:rFonts w:hAnsi="Arial" w:cs="Arial"/>
                        <w:b/>
                        <w:bCs/>
                        <w:color w:val="000000"/>
                        <w:sz w:val="17"/>
                        <w:szCs w:val="26"/>
                      </w:rPr>
                      <w:t>факторинга</w:t>
                    </w:r>
                    <w:r>
                      <w:rPr>
                        <w:b/>
                        <w:bCs/>
                        <w:color w:val="000000"/>
                        <w:sz w:val="17"/>
                        <w:szCs w:val="26"/>
                      </w:rPr>
                      <w:t xml:space="preserve"> </w:t>
                    </w:r>
                    <w:r>
                      <w:rPr>
                        <w:rFonts w:hAnsi="Arial" w:cs="Arial"/>
                        <w:b/>
                        <w:bCs/>
                        <w:color w:val="000000"/>
                        <w:sz w:val="17"/>
                        <w:szCs w:val="26"/>
                      </w:rPr>
                      <w:t>из</w:t>
                    </w:r>
                    <w:r>
                      <w:rPr>
                        <w:b/>
                        <w:bCs/>
                        <w:color w:val="000000"/>
                        <w:sz w:val="17"/>
                        <w:szCs w:val="26"/>
                      </w:rPr>
                      <w:t xml:space="preserve"> </w:t>
                    </w:r>
                    <w:r>
                      <w:rPr>
                        <w:b/>
                        <w:bCs/>
                        <w:color w:val="000000"/>
                      </w:rPr>
                      <w:t>69</w:t>
                    </w:r>
                  </w:p>
                </w:txbxContent>
              </v:textbox>
            </v:shape>
            <v:shape id="TextBox 3" o:spid="_x0000_s1080" type="#_x0000_t202" style="position:absolute;left:3469;top:2116;width:8115;height: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" filled="f" stroked="f">
              <v:textbox style="mso-next-textbox:#TextBox 3;mso-fit-shape-to-text:t" inset="0,0,0,0">
                <w:txbxContent>
                  <w:p w:rsidR="001B69FB" w:rsidRDefault="001B69FB" w:rsidP="001B69FB">
                    <w:pPr>
                      <w:autoSpaceDE w:val="0"/>
                      <w:autoSpaceDN w:val="0"/>
                      <w:adjustRightInd w:val="0"/>
                      <w:jc w:val="right"/>
                      <w:rPr>
                        <w:b/>
                        <w:bCs/>
                        <w:color w:val="008000"/>
                        <w:sz w:val="38"/>
                        <w:szCs w:val="56"/>
                      </w:rPr>
                    </w:pPr>
                    <w:r>
                      <w:rPr>
                        <w:b/>
                        <w:bCs/>
                        <w:color w:val="FF0000"/>
                        <w:sz w:val="28"/>
                        <w:szCs w:val="28"/>
                      </w:rPr>
                      <w:t>1%</w:t>
                    </w:r>
                    <w:r>
                      <w:rPr>
                        <w:b/>
                        <w:bCs/>
                        <w:color w:val="FF0000"/>
                        <w:sz w:val="38"/>
                        <w:szCs w:val="56"/>
                      </w:rPr>
                      <w:t xml:space="preserve"> </w:t>
                    </w:r>
                    <w:r>
                      <w:rPr>
                        <w:rFonts w:hAnsi="Arial" w:cs="Arial"/>
                        <w:b/>
                        <w:bCs/>
                        <w:color w:val="000000"/>
                        <w:sz w:val="17"/>
                        <w:szCs w:val="26"/>
                      </w:rPr>
                      <w:t>доля</w:t>
                    </w:r>
                    <w:r>
                      <w:rPr>
                        <w:b/>
                        <w:bCs/>
                        <w:color w:val="000000"/>
                        <w:sz w:val="17"/>
                        <w:szCs w:val="26"/>
                      </w:rPr>
                      <w:t xml:space="preserve"> </w:t>
                    </w:r>
                    <w:r>
                      <w:rPr>
                        <w:rFonts w:hAnsi="Arial" w:cs="Arial"/>
                        <w:b/>
                        <w:bCs/>
                        <w:color w:val="000000"/>
                        <w:sz w:val="17"/>
                        <w:szCs w:val="26"/>
                      </w:rPr>
                      <w:t>межд</w:t>
                    </w:r>
                    <w:r>
                      <w:rPr>
                        <w:b/>
                        <w:bCs/>
                        <w:color w:val="000000"/>
                        <w:sz w:val="17"/>
                        <w:szCs w:val="26"/>
                      </w:rPr>
                      <w:t xml:space="preserve">.  </w:t>
                    </w:r>
                    <w:r>
                      <w:rPr>
                        <w:rFonts w:hAnsi="Arial" w:cs="Arial"/>
                        <w:b/>
                        <w:bCs/>
                        <w:color w:val="000000"/>
                        <w:sz w:val="17"/>
                        <w:szCs w:val="26"/>
                      </w:rPr>
                      <w:t>факторинга</w:t>
                    </w:r>
                    <w:r>
                      <w:rPr>
                        <w:b/>
                        <w:bCs/>
                        <w:color w:val="000000"/>
                        <w:sz w:val="17"/>
                        <w:szCs w:val="26"/>
                      </w:rPr>
                      <w:t xml:space="preserve"> </w:t>
                    </w:r>
                    <w:r>
                      <w:rPr>
                        <w:rFonts w:hAnsi="Arial" w:cs="Arial"/>
                        <w:b/>
                        <w:bCs/>
                        <w:color w:val="000000"/>
                        <w:sz w:val="17"/>
                        <w:szCs w:val="26"/>
                      </w:rPr>
                      <w:t>в</w:t>
                    </w:r>
                    <w:r>
                      <w:rPr>
                        <w:b/>
                        <w:bCs/>
                        <w:color w:val="000000"/>
                        <w:sz w:val="17"/>
                        <w:szCs w:val="26"/>
                      </w:rPr>
                      <w:t xml:space="preserve"> </w:t>
                    </w:r>
                    <w:r>
                      <w:rPr>
                        <w:rFonts w:hAnsi="Arial" w:cs="Arial"/>
                        <w:b/>
                        <w:bCs/>
                        <w:color w:val="000000"/>
                        <w:sz w:val="17"/>
                        <w:szCs w:val="26"/>
                      </w:rPr>
                      <w:t>обороте</w:t>
                    </w:r>
                    <w:r>
                      <w:rPr>
                        <w:b/>
                        <w:bCs/>
                        <w:color w:val="000000"/>
                        <w:sz w:val="17"/>
                        <w:szCs w:val="26"/>
                      </w:rPr>
                      <w:t xml:space="preserve"> </w:t>
                    </w:r>
                    <w:r>
                      <w:rPr>
                        <w:rFonts w:hAnsi="Arial" w:cs="Arial"/>
                        <w:b/>
                        <w:bCs/>
                        <w:color w:val="000000"/>
                        <w:sz w:val="17"/>
                        <w:szCs w:val="26"/>
                      </w:rPr>
                      <w:t>рынка</w:t>
                    </w:r>
                    <w:r>
                      <w:rPr>
                        <w:b/>
                        <w:bCs/>
                        <w:color w:val="000000"/>
                        <w:sz w:val="17"/>
                        <w:szCs w:val="26"/>
                      </w:rPr>
                      <w:t xml:space="preserve"> </w:t>
                    </w:r>
                    <w:r>
                      <w:rPr>
                        <w:rFonts w:hAnsi="Arial" w:cs="Arial"/>
                        <w:b/>
                        <w:bCs/>
                        <w:color w:val="000000"/>
                        <w:sz w:val="17"/>
                        <w:szCs w:val="26"/>
                      </w:rPr>
                      <w:t>РФ</w:t>
                    </w:r>
                    <w:r>
                      <w:rPr>
                        <w:b/>
                        <w:bCs/>
                        <w:color w:val="000000"/>
                        <w:sz w:val="17"/>
                        <w:szCs w:val="26"/>
                      </w:rPr>
                      <w:t xml:space="preserve">, </w:t>
                    </w:r>
                    <w:r>
                      <w:rPr>
                        <w:rFonts w:hAnsi="Arial" w:cs="Arial"/>
                        <w:b/>
                        <w:bCs/>
                        <w:color w:val="000000"/>
                        <w:sz w:val="17"/>
                        <w:szCs w:val="26"/>
                      </w:rPr>
                      <w:t>доля</w:t>
                    </w:r>
                    <w:r>
                      <w:rPr>
                        <w:b/>
                        <w:bCs/>
                        <w:color w:val="000000"/>
                        <w:sz w:val="17"/>
                        <w:szCs w:val="26"/>
                      </w:rPr>
                      <w:t xml:space="preserve"> </w:t>
                    </w:r>
                    <w:r>
                      <w:rPr>
                        <w:rFonts w:hAnsi="Arial" w:cs="Arial"/>
                        <w:b/>
                        <w:bCs/>
                        <w:color w:val="000000"/>
                        <w:sz w:val="17"/>
                        <w:szCs w:val="26"/>
                      </w:rPr>
                      <w:t>в</w:t>
                    </w:r>
                    <w:r>
                      <w:rPr>
                        <w:b/>
                        <w:bCs/>
                        <w:color w:val="000000"/>
                        <w:sz w:val="17"/>
                        <w:szCs w:val="26"/>
                      </w:rPr>
                      <w:t xml:space="preserve"> </w:t>
                    </w:r>
                    <w:r>
                      <w:rPr>
                        <w:rFonts w:hAnsi="Arial" w:cs="Arial"/>
                        <w:b/>
                        <w:bCs/>
                        <w:color w:val="000000"/>
                        <w:sz w:val="17"/>
                        <w:szCs w:val="26"/>
                      </w:rPr>
                      <w:t>общемировом</w:t>
                    </w:r>
                    <w:r>
                      <w:rPr>
                        <w:b/>
                        <w:bCs/>
                        <w:color w:val="000000"/>
                        <w:sz w:val="17"/>
                        <w:szCs w:val="26"/>
                      </w:rPr>
                      <w:t xml:space="preserve"> </w:t>
                    </w:r>
                    <w:r>
                      <w:rPr>
                        <w:rFonts w:hAnsi="Arial" w:cs="Arial"/>
                        <w:b/>
                        <w:bCs/>
                        <w:color w:val="000000"/>
                        <w:sz w:val="17"/>
                        <w:szCs w:val="26"/>
                      </w:rPr>
                      <w:t>обороте</w:t>
                    </w:r>
                    <w:r>
                      <w:rPr>
                        <w:b/>
                        <w:bCs/>
                        <w:color w:val="000000"/>
                        <w:sz w:val="17"/>
                        <w:szCs w:val="26"/>
                      </w:rPr>
                      <w:t xml:space="preserve"> 15%</w:t>
                    </w:r>
                  </w:p>
                </w:txbxContent>
              </v:textbox>
            </v:shape>
            <v:shape id="TextBox 5" o:spid="_x0000_s1081" type="#_x0000_t202" style="position:absolute;left:2677;top:2628;width:3105;height: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" filled="f" stroked="f">
              <v:textbox style="mso-next-textbox:#TextBox 5;mso-fit-shape-to-text:t" inset="0,0,0,0">
                <w:txbxContent>
                  <w:p w:rsidR="001B69FB" w:rsidRDefault="001B69FB" w:rsidP="001B69FB">
                    <w:pPr>
                      <w:autoSpaceDE w:val="0"/>
                      <w:autoSpaceDN w:val="0"/>
                      <w:adjustRightInd w:val="0"/>
                      <w:jc w:val="center"/>
                      <w:rPr>
                        <w:b/>
                        <w:bCs/>
                        <w:color w:val="000000"/>
                        <w:sz w:val="17"/>
                        <w:szCs w:val="26"/>
                      </w:rPr>
                    </w:pPr>
                    <w:r>
                      <w:rPr>
                        <w:b/>
                        <w:bCs/>
                        <w:color w:val="FF0000"/>
                        <w:sz w:val="28"/>
                        <w:szCs w:val="28"/>
                      </w:rPr>
                      <w:t>0,02%</w:t>
                    </w:r>
                    <w:r>
                      <w:rPr>
                        <w:b/>
                        <w:bCs/>
                        <w:color w:val="FF0000"/>
                        <w:sz w:val="38"/>
                        <w:szCs w:val="56"/>
                      </w:rPr>
                      <w:t xml:space="preserve"> </w:t>
                    </w:r>
                    <w:r>
                      <w:rPr>
                        <w:b/>
                        <w:bCs/>
                        <w:color w:val="000000"/>
                        <w:sz w:val="17"/>
                        <w:szCs w:val="26"/>
                      </w:rPr>
                      <w:t xml:space="preserve">- </w:t>
                    </w:r>
                    <w:r>
                      <w:rPr>
                        <w:rFonts w:hAnsi="Arial" w:cs="Arial"/>
                        <w:b/>
                        <w:bCs/>
                        <w:color w:val="000000"/>
                        <w:sz w:val="17"/>
                        <w:szCs w:val="26"/>
                      </w:rPr>
                      <w:t>доля</w:t>
                    </w:r>
                    <w:r>
                      <w:rPr>
                        <w:b/>
                        <w:bCs/>
                        <w:color w:val="000000"/>
                        <w:sz w:val="17"/>
                        <w:szCs w:val="26"/>
                      </w:rPr>
                      <w:t xml:space="preserve"> </w:t>
                    </w:r>
                    <w:r>
                      <w:rPr>
                        <w:rFonts w:hAnsi="Arial" w:cs="Arial"/>
                        <w:b/>
                        <w:bCs/>
                        <w:color w:val="000000"/>
                        <w:sz w:val="17"/>
                        <w:szCs w:val="26"/>
                      </w:rPr>
                      <w:t>экспортного</w:t>
                    </w:r>
                    <w:r>
                      <w:rPr>
                        <w:b/>
                        <w:bCs/>
                        <w:color w:val="000000"/>
                        <w:sz w:val="17"/>
                        <w:szCs w:val="26"/>
                      </w:rPr>
                      <w:t xml:space="preserve"> </w:t>
                    </w:r>
                    <w:r>
                      <w:rPr>
                        <w:rFonts w:hAnsi="Arial" w:cs="Arial"/>
                        <w:b/>
                        <w:bCs/>
                        <w:color w:val="000000"/>
                        <w:sz w:val="17"/>
                        <w:szCs w:val="26"/>
                      </w:rPr>
                      <w:t>фа</w:t>
                    </w:r>
                    <w:r>
                      <w:rPr>
                        <w:rFonts w:hAnsi="Arial" w:cs="Arial"/>
                        <w:b/>
                        <w:bCs/>
                        <w:color w:val="000000"/>
                        <w:sz w:val="17"/>
                        <w:szCs w:val="26"/>
                      </w:rPr>
                      <w:t>к</w:t>
                    </w:r>
                    <w:r>
                      <w:rPr>
                        <w:rFonts w:hAnsi="Arial" w:cs="Arial"/>
                        <w:b/>
                        <w:bCs/>
                        <w:color w:val="000000"/>
                        <w:sz w:val="17"/>
                        <w:szCs w:val="26"/>
                      </w:rPr>
                      <w:t>торинга</w:t>
                    </w:r>
                    <w:r>
                      <w:rPr>
                        <w:b/>
                        <w:bCs/>
                        <w:color w:val="000000"/>
                        <w:sz w:val="17"/>
                        <w:szCs w:val="26"/>
                      </w:rPr>
                      <w:t xml:space="preserve"> </w:t>
                    </w:r>
                    <w:r>
                      <w:rPr>
                        <w:rFonts w:hAnsi="Arial" w:cs="Arial"/>
                        <w:b/>
                        <w:bCs/>
                        <w:color w:val="000000"/>
                        <w:sz w:val="17"/>
                        <w:szCs w:val="26"/>
                      </w:rPr>
                      <w:t>в</w:t>
                    </w:r>
                    <w:r>
                      <w:rPr>
                        <w:b/>
                        <w:bCs/>
                        <w:color w:val="000000"/>
                        <w:sz w:val="17"/>
                        <w:szCs w:val="26"/>
                      </w:rPr>
                      <w:t xml:space="preserve"> </w:t>
                    </w:r>
                    <w:r>
                      <w:rPr>
                        <w:rFonts w:hAnsi="Arial" w:cs="Arial"/>
                        <w:b/>
                        <w:bCs/>
                        <w:color w:val="000000"/>
                        <w:sz w:val="17"/>
                        <w:szCs w:val="26"/>
                      </w:rPr>
                      <w:t>обороте</w:t>
                    </w:r>
                    <w:r>
                      <w:rPr>
                        <w:b/>
                        <w:bCs/>
                        <w:color w:val="000000"/>
                        <w:sz w:val="17"/>
                        <w:szCs w:val="26"/>
                      </w:rPr>
                      <w:t xml:space="preserve"> </w:t>
                    </w:r>
                    <w:r>
                      <w:rPr>
                        <w:rFonts w:hAnsi="Arial" w:cs="Arial"/>
                        <w:b/>
                        <w:bCs/>
                        <w:color w:val="000000"/>
                        <w:sz w:val="17"/>
                        <w:szCs w:val="26"/>
                      </w:rPr>
                      <w:t>рынка</w:t>
                    </w:r>
                    <w:r>
                      <w:rPr>
                        <w:b/>
                        <w:bCs/>
                        <w:color w:val="000000"/>
                        <w:sz w:val="17"/>
                        <w:szCs w:val="26"/>
                      </w:rPr>
                      <w:t xml:space="preserve"> </w:t>
                    </w:r>
                    <w:r>
                      <w:rPr>
                        <w:rFonts w:hAnsi="Arial" w:cs="Arial"/>
                        <w:b/>
                        <w:bCs/>
                        <w:color w:val="000000"/>
                        <w:sz w:val="17"/>
                        <w:szCs w:val="26"/>
                      </w:rPr>
                      <w:t>РФ</w:t>
                    </w:r>
                  </w:p>
                </w:txbxContent>
              </v:textbox>
            </v:shape>
            <v:shape id="TextBox 6" o:spid="_x0000_s1082" type="#_x0000_t202" style="position:absolute;left:2738;top:3350;width:2981;height:11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" filled="f" stroked="f">
              <v:textbox style="mso-next-textbox:#TextBox 6;mso-fit-shape-to-text:t" inset="0,0,0,0">
                <w:txbxContent>
                  <w:p w:rsidR="001B69FB" w:rsidRDefault="001B69FB" w:rsidP="001B69FB">
                    <w:pPr>
                      <w:autoSpaceDE w:val="0"/>
                      <w:autoSpaceDN w:val="0"/>
                      <w:adjustRightInd w:val="0"/>
                      <w:jc w:val="both"/>
                      <w:rPr>
                        <w:b/>
                        <w:bCs/>
                        <w:color w:val="000000"/>
                        <w:sz w:val="17"/>
                        <w:szCs w:val="26"/>
                      </w:rPr>
                    </w:pPr>
                    <w:r>
                      <w:rPr>
                        <w:b/>
                        <w:bCs/>
                        <w:color w:val="FF0000"/>
                        <w:sz w:val="28"/>
                        <w:szCs w:val="28"/>
                      </w:rPr>
                      <w:t xml:space="preserve">6 </w:t>
                    </w:r>
                    <w:r>
                      <w:rPr>
                        <w:rFonts w:hAnsi="Arial" w:cs="Arial"/>
                        <w:b/>
                        <w:bCs/>
                        <w:color w:val="FF0000"/>
                        <w:sz w:val="28"/>
                        <w:szCs w:val="28"/>
                      </w:rPr>
                      <w:t>из</w:t>
                    </w:r>
                    <w:r>
                      <w:rPr>
                        <w:b/>
                        <w:bCs/>
                        <w:color w:val="FF0000"/>
                        <w:sz w:val="28"/>
                        <w:szCs w:val="28"/>
                      </w:rPr>
                      <w:t xml:space="preserve"> 83</w:t>
                    </w:r>
                    <w:r>
                      <w:rPr>
                        <w:b/>
                        <w:bCs/>
                        <w:color w:val="FF0000"/>
                        <w:sz w:val="38"/>
                        <w:szCs w:val="56"/>
                      </w:rPr>
                      <w:t xml:space="preserve"> </w:t>
                    </w:r>
                    <w:r>
                      <w:rPr>
                        <w:rFonts w:hAnsi="Arial" w:cs="Arial"/>
                        <w:b/>
                        <w:bCs/>
                        <w:color w:val="000000"/>
                        <w:sz w:val="17"/>
                        <w:szCs w:val="26"/>
                      </w:rPr>
                      <w:t>факторов</w:t>
                    </w:r>
                    <w:r>
                      <w:rPr>
                        <w:b/>
                        <w:bCs/>
                        <w:color w:val="000000"/>
                        <w:sz w:val="17"/>
                        <w:szCs w:val="26"/>
                      </w:rPr>
                      <w:t xml:space="preserve"> </w:t>
                    </w:r>
                    <w:r>
                      <w:rPr>
                        <w:rFonts w:hAnsi="Arial" w:cs="Arial"/>
                        <w:b/>
                        <w:bCs/>
                        <w:color w:val="000000"/>
                        <w:sz w:val="17"/>
                        <w:szCs w:val="26"/>
                      </w:rPr>
                      <w:t>в</w:t>
                    </w:r>
                    <w:r>
                      <w:rPr>
                        <w:b/>
                        <w:bCs/>
                        <w:color w:val="000000"/>
                        <w:sz w:val="17"/>
                        <w:szCs w:val="26"/>
                      </w:rPr>
                      <w:t xml:space="preserve"> </w:t>
                    </w:r>
                    <w:r>
                      <w:rPr>
                        <w:rFonts w:hAnsi="Arial" w:cs="Arial"/>
                        <w:b/>
                        <w:bCs/>
                        <w:color w:val="000000"/>
                        <w:sz w:val="17"/>
                        <w:szCs w:val="26"/>
                      </w:rPr>
                      <w:t>России</w:t>
                    </w:r>
                    <w:r>
                      <w:rPr>
                        <w:b/>
                        <w:bCs/>
                        <w:color w:val="000000"/>
                        <w:sz w:val="17"/>
                        <w:szCs w:val="26"/>
                      </w:rPr>
                      <w:t xml:space="preserve"> </w:t>
                    </w:r>
                    <w:r>
                      <w:rPr>
                        <w:rFonts w:hAnsi="Arial" w:cs="Arial"/>
                        <w:b/>
                        <w:bCs/>
                        <w:color w:val="000000"/>
                        <w:sz w:val="17"/>
                        <w:szCs w:val="26"/>
                      </w:rPr>
                      <w:t>оказывают</w:t>
                    </w:r>
                    <w:r>
                      <w:rPr>
                        <w:b/>
                        <w:bCs/>
                        <w:color w:val="000000"/>
                        <w:sz w:val="17"/>
                        <w:szCs w:val="26"/>
                      </w:rPr>
                      <w:t xml:space="preserve"> </w:t>
                    </w:r>
                    <w:r>
                      <w:rPr>
                        <w:rFonts w:hAnsi="Arial" w:cs="Arial"/>
                        <w:b/>
                        <w:bCs/>
                        <w:color w:val="000000"/>
                        <w:sz w:val="17"/>
                        <w:szCs w:val="26"/>
                      </w:rPr>
                      <w:t>услуги</w:t>
                    </w:r>
                    <w:r>
                      <w:rPr>
                        <w:b/>
                        <w:bCs/>
                        <w:color w:val="000000"/>
                        <w:sz w:val="17"/>
                        <w:szCs w:val="26"/>
                      </w:rPr>
                      <w:t xml:space="preserve"> </w:t>
                    </w:r>
                    <w:r>
                      <w:rPr>
                        <w:rFonts w:hAnsi="Arial" w:cs="Arial"/>
                        <w:b/>
                        <w:bCs/>
                        <w:color w:val="000000"/>
                        <w:sz w:val="17"/>
                        <w:szCs w:val="26"/>
                      </w:rPr>
                      <w:t>междун</w:t>
                    </w:r>
                    <w:r>
                      <w:rPr>
                        <w:rFonts w:hAnsi="Arial" w:cs="Arial"/>
                        <w:b/>
                        <w:bCs/>
                        <w:color w:val="000000"/>
                        <w:sz w:val="17"/>
                        <w:szCs w:val="26"/>
                      </w:rPr>
                      <w:t>а</w:t>
                    </w:r>
                    <w:r>
                      <w:rPr>
                        <w:rFonts w:hAnsi="Arial" w:cs="Arial"/>
                        <w:b/>
                        <w:bCs/>
                        <w:color w:val="000000"/>
                        <w:sz w:val="17"/>
                        <w:szCs w:val="26"/>
                      </w:rPr>
                      <w:t>родного</w:t>
                    </w:r>
                    <w:r>
                      <w:rPr>
                        <w:b/>
                        <w:bCs/>
                        <w:color w:val="000000"/>
                        <w:sz w:val="17"/>
                        <w:szCs w:val="26"/>
                      </w:rPr>
                      <w:t xml:space="preserve"> </w:t>
                    </w:r>
                    <w:r>
                      <w:rPr>
                        <w:rFonts w:hAnsi="Arial" w:cs="Arial"/>
                        <w:b/>
                        <w:bCs/>
                        <w:color w:val="000000"/>
                        <w:sz w:val="17"/>
                        <w:szCs w:val="26"/>
                      </w:rPr>
                      <w:t>факторинга</w:t>
                    </w:r>
                  </w:p>
                </w:txbxContent>
              </v:textbox>
            </v:shape>
            <v:shape id="TextBox 7" o:spid="_x0000_s1083" type="#_x0000_t202" style="position:absolute;left:2738;top:4315;width:3256;height: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" filled="f" stroked="f">
              <v:textbox style="mso-next-textbox:#TextBox 7;mso-fit-shape-to-text:t" inset="0,0,0,0">
                <w:txbxContent>
                  <w:p w:rsidR="001B69FB" w:rsidRDefault="001B69FB" w:rsidP="001B69FB">
                    <w:pPr>
                      <w:autoSpaceDE w:val="0"/>
                      <w:autoSpaceDN w:val="0"/>
                      <w:adjustRightInd w:val="0"/>
                      <w:jc w:val="center"/>
                      <w:rPr>
                        <w:b/>
                        <w:bCs/>
                        <w:color w:val="000000"/>
                        <w:sz w:val="17"/>
                        <w:szCs w:val="26"/>
                      </w:rPr>
                    </w:pPr>
                    <w:r>
                      <w:rPr>
                        <w:b/>
                        <w:bCs/>
                        <w:color w:val="FF0000"/>
                        <w:sz w:val="28"/>
                        <w:szCs w:val="28"/>
                      </w:rPr>
                      <w:t>1,4%</w:t>
                    </w:r>
                    <w:r>
                      <w:rPr>
                        <w:b/>
                        <w:bCs/>
                        <w:color w:val="FF0000"/>
                        <w:sz w:val="38"/>
                        <w:szCs w:val="56"/>
                      </w:rPr>
                      <w:t xml:space="preserve"> </w:t>
                    </w:r>
                    <w:r>
                      <w:rPr>
                        <w:rFonts w:hAnsi="Arial" w:cs="Arial"/>
                        <w:b/>
                        <w:bCs/>
                        <w:color w:val="000000"/>
                        <w:sz w:val="17"/>
                        <w:szCs w:val="26"/>
                      </w:rPr>
                      <w:t>клиентов</w:t>
                    </w:r>
                    <w:r>
                      <w:rPr>
                        <w:b/>
                        <w:bCs/>
                        <w:color w:val="000000"/>
                        <w:sz w:val="17"/>
                        <w:szCs w:val="26"/>
                      </w:rPr>
                      <w:t xml:space="preserve"> </w:t>
                    </w:r>
                    <w:r>
                      <w:rPr>
                        <w:rFonts w:hAnsi="Arial" w:cs="Arial"/>
                        <w:b/>
                        <w:bCs/>
                        <w:color w:val="000000"/>
                        <w:sz w:val="17"/>
                        <w:szCs w:val="26"/>
                      </w:rPr>
                      <w:t>имеют</w:t>
                    </w:r>
                    <w:r>
                      <w:rPr>
                        <w:b/>
                        <w:bCs/>
                        <w:color w:val="000000"/>
                        <w:sz w:val="17"/>
                        <w:szCs w:val="26"/>
                      </w:rPr>
                      <w:t xml:space="preserve"> </w:t>
                    </w:r>
                    <w:r>
                      <w:rPr>
                        <w:rFonts w:hAnsi="Arial" w:cs="Arial"/>
                        <w:b/>
                        <w:bCs/>
                        <w:color w:val="000000"/>
                        <w:sz w:val="17"/>
                        <w:szCs w:val="26"/>
                      </w:rPr>
                      <w:t>доступ</w:t>
                    </w:r>
                    <w:r>
                      <w:rPr>
                        <w:b/>
                        <w:bCs/>
                        <w:color w:val="000000"/>
                        <w:sz w:val="17"/>
                        <w:szCs w:val="26"/>
                      </w:rPr>
                      <w:t xml:space="preserve"> </w:t>
                    </w:r>
                    <w:r>
                      <w:rPr>
                        <w:rFonts w:hAnsi="Arial" w:cs="Arial"/>
                        <w:b/>
                        <w:bCs/>
                        <w:color w:val="000000"/>
                        <w:sz w:val="17"/>
                        <w:szCs w:val="26"/>
                      </w:rPr>
                      <w:t>к</w:t>
                    </w:r>
                    <w:r>
                      <w:rPr>
                        <w:b/>
                        <w:bCs/>
                        <w:color w:val="000000"/>
                        <w:sz w:val="17"/>
                        <w:szCs w:val="26"/>
                      </w:rPr>
                      <w:t xml:space="preserve"> </w:t>
                    </w:r>
                    <w:r>
                      <w:rPr>
                        <w:rFonts w:hAnsi="Arial" w:cs="Arial"/>
                        <w:b/>
                        <w:bCs/>
                        <w:color w:val="000000"/>
                        <w:sz w:val="17"/>
                        <w:szCs w:val="26"/>
                      </w:rPr>
                      <w:t>международному</w:t>
                    </w:r>
                    <w:r>
                      <w:rPr>
                        <w:b/>
                        <w:bCs/>
                        <w:color w:val="000000"/>
                        <w:sz w:val="17"/>
                        <w:szCs w:val="26"/>
                      </w:rPr>
                      <w:t xml:space="preserve"> </w:t>
                    </w:r>
                    <w:r>
                      <w:rPr>
                        <w:rFonts w:hAnsi="Arial" w:cs="Arial"/>
                        <w:b/>
                        <w:bCs/>
                        <w:color w:val="000000"/>
                        <w:sz w:val="17"/>
                        <w:szCs w:val="26"/>
                      </w:rPr>
                      <w:t>факторингу</w:t>
                    </w:r>
                  </w:p>
                </w:txbxContent>
              </v:textbox>
            </v:shape>
            <v:shape id="TextBox 8" o:spid="_x0000_s1084" type="#_x0000_t202" style="position:absolute;left:2738;top:5094;width:3379;height: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" filled="f" stroked="f">
              <v:textbox style="mso-next-textbox:#TextBox 8;mso-fit-shape-to-text:t" inset="0,0,0,0">
                <w:txbxContent>
                  <w:p w:rsidR="001B69FB" w:rsidRDefault="001B69FB" w:rsidP="001B69FB">
                    <w:pPr>
                      <w:autoSpaceDE w:val="0"/>
                      <w:autoSpaceDN w:val="0"/>
                      <w:adjustRightInd w:val="0"/>
                      <w:jc w:val="center"/>
                      <w:rPr>
                        <w:b/>
                        <w:bCs/>
                        <w:color w:val="000000"/>
                        <w:sz w:val="17"/>
                        <w:szCs w:val="26"/>
                      </w:rPr>
                    </w:pPr>
                    <w:r>
                      <w:rPr>
                        <w:b/>
                        <w:bCs/>
                        <w:color w:val="FF0000"/>
                        <w:sz w:val="28"/>
                        <w:szCs w:val="28"/>
                      </w:rPr>
                      <w:t>0</w:t>
                    </w:r>
                    <w:r>
                      <w:rPr>
                        <w:b/>
                        <w:bCs/>
                        <w:color w:val="000000"/>
                        <w:sz w:val="28"/>
                        <w:szCs w:val="28"/>
                      </w:rPr>
                      <w:t xml:space="preserve"> –</w:t>
                    </w:r>
                    <w:r>
                      <w:rPr>
                        <w:b/>
                        <w:bCs/>
                        <w:color w:val="000000"/>
                        <w:sz w:val="17"/>
                        <w:szCs w:val="26"/>
                      </w:rPr>
                      <w:t xml:space="preserve"> </w:t>
                    </w:r>
                    <w:r>
                      <w:rPr>
                        <w:rFonts w:hAnsi="Arial" w:cs="Arial"/>
                        <w:b/>
                        <w:bCs/>
                        <w:color w:val="000000"/>
                        <w:sz w:val="17"/>
                        <w:szCs w:val="26"/>
                      </w:rPr>
                      <w:t>число</w:t>
                    </w:r>
                    <w:r>
                      <w:rPr>
                        <w:b/>
                        <w:bCs/>
                        <w:color w:val="000000"/>
                        <w:sz w:val="17"/>
                        <w:szCs w:val="26"/>
                      </w:rPr>
                      <w:t xml:space="preserve"> </w:t>
                    </w:r>
                    <w:r>
                      <w:rPr>
                        <w:rFonts w:hAnsi="Arial" w:cs="Arial"/>
                        <w:b/>
                        <w:bCs/>
                        <w:color w:val="000000"/>
                        <w:sz w:val="17"/>
                        <w:szCs w:val="26"/>
                      </w:rPr>
                      <w:t>МСП</w:t>
                    </w:r>
                    <w:r>
                      <w:rPr>
                        <w:b/>
                        <w:bCs/>
                        <w:color w:val="000000"/>
                        <w:sz w:val="17"/>
                        <w:szCs w:val="26"/>
                      </w:rPr>
                      <w:t xml:space="preserve">, </w:t>
                    </w:r>
                    <w:r>
                      <w:rPr>
                        <w:rFonts w:hAnsi="Arial" w:cs="Arial"/>
                        <w:b/>
                        <w:bCs/>
                        <w:color w:val="000000"/>
                        <w:sz w:val="17"/>
                        <w:szCs w:val="26"/>
                      </w:rPr>
                      <w:t>имеющих</w:t>
                    </w:r>
                    <w:r>
                      <w:rPr>
                        <w:b/>
                        <w:bCs/>
                        <w:color w:val="000000"/>
                        <w:sz w:val="17"/>
                        <w:szCs w:val="26"/>
                      </w:rPr>
                      <w:t xml:space="preserve"> </w:t>
                    </w:r>
                    <w:r>
                      <w:rPr>
                        <w:rFonts w:hAnsi="Arial" w:cs="Arial"/>
                        <w:b/>
                        <w:bCs/>
                        <w:color w:val="000000"/>
                        <w:sz w:val="17"/>
                        <w:szCs w:val="26"/>
                      </w:rPr>
                      <w:t>доступ</w:t>
                    </w:r>
                    <w:r>
                      <w:rPr>
                        <w:b/>
                        <w:bCs/>
                        <w:color w:val="000000"/>
                        <w:sz w:val="17"/>
                        <w:szCs w:val="26"/>
                      </w:rPr>
                      <w:t xml:space="preserve"> </w:t>
                    </w:r>
                    <w:r>
                      <w:rPr>
                        <w:rFonts w:hAnsi="Arial" w:cs="Arial"/>
                        <w:b/>
                        <w:bCs/>
                        <w:color w:val="000000"/>
                        <w:sz w:val="17"/>
                        <w:szCs w:val="26"/>
                      </w:rPr>
                      <w:t>к</w:t>
                    </w:r>
                    <w:r>
                      <w:rPr>
                        <w:b/>
                        <w:bCs/>
                        <w:color w:val="000000"/>
                        <w:sz w:val="17"/>
                        <w:szCs w:val="26"/>
                      </w:rPr>
                      <w:t xml:space="preserve"> </w:t>
                    </w:r>
                    <w:r>
                      <w:rPr>
                        <w:rFonts w:hAnsi="Arial" w:cs="Arial"/>
                        <w:b/>
                        <w:bCs/>
                        <w:color w:val="000000"/>
                        <w:sz w:val="17"/>
                        <w:szCs w:val="26"/>
                      </w:rPr>
                      <w:t>международному</w:t>
                    </w:r>
                    <w:r>
                      <w:rPr>
                        <w:b/>
                        <w:bCs/>
                        <w:color w:val="000000"/>
                        <w:sz w:val="17"/>
                        <w:szCs w:val="26"/>
                      </w:rPr>
                      <w:t xml:space="preserve"> </w:t>
                    </w:r>
                    <w:r>
                      <w:rPr>
                        <w:rFonts w:hAnsi="Arial" w:cs="Arial"/>
                        <w:b/>
                        <w:bCs/>
                        <w:color w:val="000000"/>
                        <w:sz w:val="17"/>
                        <w:szCs w:val="26"/>
                      </w:rPr>
                      <w:t>факторингу</w:t>
                    </w:r>
                    <w:r>
                      <w:rPr>
                        <w:b/>
                        <w:bCs/>
                        <w:color w:val="000000"/>
                        <w:sz w:val="17"/>
                        <w:szCs w:val="26"/>
                      </w:rPr>
                      <w:t xml:space="preserve"> </w:t>
                    </w:r>
                    <w:r>
                      <w:rPr>
                        <w:rFonts w:hAnsi="Arial" w:cs="Arial"/>
                        <w:b/>
                        <w:bCs/>
                        <w:color w:val="000000"/>
                        <w:sz w:val="17"/>
                        <w:szCs w:val="26"/>
                      </w:rPr>
                      <w:t>в</w:t>
                    </w:r>
                    <w:r>
                      <w:rPr>
                        <w:b/>
                        <w:bCs/>
                        <w:color w:val="000000"/>
                        <w:sz w:val="17"/>
                        <w:szCs w:val="26"/>
                      </w:rPr>
                      <w:t xml:space="preserve"> </w:t>
                    </w:r>
                    <w:r>
                      <w:rPr>
                        <w:rFonts w:hAnsi="Arial" w:cs="Arial"/>
                        <w:b/>
                        <w:bCs/>
                        <w:color w:val="000000"/>
                        <w:sz w:val="17"/>
                        <w:szCs w:val="26"/>
                      </w:rPr>
                      <w:t>РФ</w:t>
                    </w:r>
                  </w:p>
                </w:txbxContent>
              </v:textbox>
            </v:shape>
            <v:shape id="TextBox 9" o:spid="_x0000_s1085" type="#_x0000_t202" style="position:absolute;left:2306;top:-255;width:10784;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" filled="f" stroked="f">
              <v:textbox style="mso-next-textbox:#TextBox 9;mso-fit-shape-to-text:t" inset="0,0,0,0">
                <w:txbxContent>
                  <w:p w:rsidR="001B69FB" w:rsidRDefault="001B69FB" w:rsidP="001B69FB">
                    <w:pPr>
                      <w:autoSpaceDE w:val="0"/>
                      <w:autoSpaceDN w:val="0"/>
                      <w:adjustRightInd w:val="0"/>
                      <w:jc w:val="center"/>
                      <w:rPr>
                        <w:b/>
                        <w:bCs/>
                        <w:szCs w:val="36"/>
                      </w:rPr>
                    </w:pPr>
                    <w:r>
                      <w:rPr>
                        <w:rFonts w:hAnsi="Arial" w:cs="Arial"/>
                        <w:b/>
                        <w:bCs/>
                        <w:szCs w:val="36"/>
                      </w:rPr>
                      <w:t>Международный</w:t>
                    </w:r>
                    <w:r>
                      <w:rPr>
                        <w:b/>
                        <w:bCs/>
                        <w:szCs w:val="36"/>
                      </w:rPr>
                      <w:t xml:space="preserve"> </w:t>
                    </w:r>
                    <w:r>
                      <w:rPr>
                        <w:rFonts w:hAnsi="Arial" w:cs="Arial"/>
                        <w:b/>
                        <w:bCs/>
                        <w:szCs w:val="36"/>
                      </w:rPr>
                      <w:t>факторинг</w:t>
                    </w:r>
                    <w:r>
                      <w:rPr>
                        <w:b/>
                        <w:bCs/>
                        <w:szCs w:val="36"/>
                      </w:rPr>
                      <w:t xml:space="preserve"> – </w:t>
                    </w:r>
                    <w:r>
                      <w:rPr>
                        <w:rFonts w:hAnsi="Arial" w:cs="Arial"/>
                        <w:b/>
                        <w:bCs/>
                        <w:szCs w:val="36"/>
                      </w:rPr>
                      <w:t>индикатор</w:t>
                    </w:r>
                    <w:r>
                      <w:rPr>
                        <w:b/>
                        <w:bCs/>
                        <w:szCs w:val="36"/>
                      </w:rPr>
                      <w:t xml:space="preserve"> </w:t>
                    </w:r>
                    <w:r>
                      <w:rPr>
                        <w:rFonts w:hAnsi="Arial" w:cs="Arial"/>
                        <w:b/>
                        <w:bCs/>
                        <w:szCs w:val="36"/>
                      </w:rPr>
                      <w:t>развития</w:t>
                    </w:r>
                    <w:r>
                      <w:rPr>
                        <w:b/>
                        <w:bCs/>
                        <w:szCs w:val="36"/>
                      </w:rPr>
                      <w:t xml:space="preserve"> </w:t>
                    </w:r>
                    <w:r>
                      <w:rPr>
                        <w:rFonts w:hAnsi="Arial" w:cs="Arial"/>
                        <w:b/>
                        <w:bCs/>
                        <w:szCs w:val="36"/>
                      </w:rPr>
                      <w:t>инфраструктуры</w:t>
                    </w:r>
                    <w:r>
                      <w:rPr>
                        <w:b/>
                        <w:bCs/>
                        <w:szCs w:val="36"/>
                      </w:rPr>
                      <w:t xml:space="preserve"> </w:t>
                    </w:r>
                    <w:r>
                      <w:rPr>
                        <w:rFonts w:hAnsi="Arial" w:cs="Arial"/>
                        <w:b/>
                        <w:bCs/>
                        <w:szCs w:val="36"/>
                      </w:rPr>
                      <w:t>расчетов</w:t>
                    </w:r>
                    <w:r>
                      <w:rPr>
                        <w:b/>
                        <w:bCs/>
                        <w:szCs w:val="36"/>
                      </w:rPr>
                      <w:t xml:space="preserve"> </w:t>
                    </w:r>
                    <w:r>
                      <w:rPr>
                        <w:rFonts w:hAnsi="Arial" w:cs="Arial"/>
                        <w:b/>
                        <w:bCs/>
                        <w:szCs w:val="36"/>
                      </w:rPr>
                      <w:t>и</w:t>
                    </w:r>
                    <w:r>
                      <w:rPr>
                        <w:b/>
                        <w:bCs/>
                        <w:szCs w:val="36"/>
                      </w:rPr>
                      <w:t xml:space="preserve"> </w:t>
                    </w:r>
                    <w:r>
                      <w:rPr>
                        <w:rFonts w:hAnsi="Arial" w:cs="Arial"/>
                        <w:b/>
                        <w:bCs/>
                        <w:szCs w:val="36"/>
                      </w:rPr>
                      <w:t>поддержки</w:t>
                    </w:r>
                    <w:r>
                      <w:rPr>
                        <w:b/>
                        <w:bCs/>
                        <w:szCs w:val="36"/>
                      </w:rPr>
                      <w:t xml:space="preserve"> </w:t>
                    </w:r>
                    <w:r>
                      <w:rPr>
                        <w:rFonts w:hAnsi="Arial" w:cs="Arial"/>
                        <w:b/>
                        <w:bCs/>
                        <w:szCs w:val="36"/>
                      </w:rPr>
                      <w:t>национального</w:t>
                    </w:r>
                    <w:r>
                      <w:rPr>
                        <w:b/>
                        <w:bCs/>
                        <w:szCs w:val="36"/>
                      </w:rPr>
                      <w:t xml:space="preserve"> </w:t>
                    </w:r>
                    <w:r>
                      <w:rPr>
                        <w:rFonts w:hAnsi="Arial" w:cs="Arial"/>
                        <w:b/>
                        <w:bCs/>
                        <w:szCs w:val="36"/>
                      </w:rPr>
                      <w:t>экспорта</w:t>
                    </w:r>
                    <w:r>
                      <w:rPr>
                        <w:b/>
                        <w:bCs/>
                        <w:szCs w:val="36"/>
                      </w:rPr>
                      <w:t xml:space="preserve"> </w:t>
                    </w:r>
                  </w:p>
                </w:txbxContent>
              </v:textbox>
            </v:shape>
            <v:shape id="TextBox 10" o:spid="_x0000_s1086" type="#_x0000_t202" style="position:absolute;left:2525;top:6073;width:2887;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" filled="f" stroked="f">
              <v:textbox style="mso-next-textbox:#TextBox 10;mso-fit-shape-to-text:t" inset="0,0,0,0">
                <w:txbxContent>
                  <w:p w:rsidR="001B69FB" w:rsidRDefault="001B69FB" w:rsidP="001B69FB">
                    <w:pPr>
                      <w:autoSpaceDE w:val="0"/>
                      <w:autoSpaceDN w:val="0"/>
                      <w:adjustRightInd w:val="0"/>
                      <w:jc w:val="center"/>
                      <w:rPr>
                        <w:b/>
                        <w:bCs/>
                        <w:i/>
                        <w:iCs/>
                        <w:color w:val="000000"/>
                        <w:sz w:val="16"/>
                      </w:rPr>
                    </w:pPr>
                    <w:r>
                      <w:rPr>
                        <w:rFonts w:hAnsi="Arial" w:cs="Arial"/>
                        <w:b/>
                        <w:bCs/>
                        <w:i/>
                        <w:iCs/>
                        <w:color w:val="000000"/>
                        <w:sz w:val="16"/>
                      </w:rPr>
                      <w:t>Данные</w:t>
                    </w:r>
                    <w:r>
                      <w:rPr>
                        <w:b/>
                        <w:bCs/>
                        <w:i/>
                        <w:iCs/>
                        <w:color w:val="000000"/>
                        <w:sz w:val="16"/>
                      </w:rPr>
                      <w:t xml:space="preserve"> </w:t>
                    </w:r>
                    <w:r>
                      <w:rPr>
                        <w:rFonts w:ascii="Arial" w:hAnsi="Arial" w:cs="Arial"/>
                        <w:b/>
                        <w:bCs/>
                        <w:i/>
                        <w:iCs/>
                        <w:color w:val="000000"/>
                        <w:sz w:val="16"/>
                        <w:lang w:val="en-US"/>
                      </w:rPr>
                      <w:t>FCI</w:t>
                    </w:r>
                    <w:r>
                      <w:rPr>
                        <w:rFonts w:ascii="Arial" w:hAnsi="Arial" w:cs="Arial"/>
                        <w:b/>
                        <w:bCs/>
                        <w:i/>
                        <w:iCs/>
                        <w:color w:val="000000"/>
                        <w:sz w:val="16"/>
                      </w:rPr>
                      <w:t xml:space="preserve">, </w:t>
                    </w:r>
                    <w:r>
                      <w:rPr>
                        <w:rFonts w:ascii="Arial" w:hAnsi="Arial" w:cs="Arial"/>
                        <w:b/>
                        <w:bCs/>
                        <w:i/>
                        <w:iCs/>
                        <w:color w:val="000000"/>
                        <w:sz w:val="16"/>
                        <w:lang w:val="en-US"/>
                      </w:rPr>
                      <w:t>IFG</w:t>
                    </w:r>
                  </w:p>
                </w:txbxContent>
              </v:textbox>
            </v:shape>
            <v:shape id="TextBox 11" o:spid="_x0000_s1087" type="#_x0000_t202" style="position:absolute;left:6630;top:2990;width:6322;height:2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" filled="f" stroked="f">
              <v:textbox style="mso-next-textbox:#TextBox 11;mso-fit-shape-to-text:t" inset="0,0,0,0">
                <w:txbxContent>
                  <w:p w:rsidR="001B69FB" w:rsidRDefault="001B69FB" w:rsidP="001B69FB">
                    <w:pPr>
                      <w:autoSpaceDE w:val="0"/>
                      <w:autoSpaceDN w:val="0"/>
                      <w:adjustRightInd w:val="0"/>
                      <w:jc w:val="both"/>
                      <w:rPr>
                        <w:rFonts w:ascii="Arial" w:hAnsi="Arial" w:cs="Arial"/>
                        <w:b/>
                        <w:bCs/>
                        <w:sz w:val="17"/>
                        <w:szCs w:val="26"/>
                      </w:rPr>
                    </w:pPr>
                    <w:r>
                      <w:rPr>
                        <w:rFonts w:ascii="Arial" w:hAnsi="Arial" w:cs="Arial"/>
                        <w:b/>
                        <w:bCs/>
                        <w:sz w:val="17"/>
                        <w:szCs w:val="26"/>
                      </w:rPr>
                      <w:t>Российская экспортная (несырьевая) продукция не является ко</w:t>
                    </w:r>
                    <w:r>
                      <w:rPr>
                        <w:rFonts w:ascii="Arial" w:hAnsi="Arial" w:cs="Arial"/>
                        <w:b/>
                        <w:bCs/>
                        <w:sz w:val="17"/>
                        <w:szCs w:val="26"/>
                      </w:rPr>
                      <w:t>н</w:t>
                    </w:r>
                    <w:r>
                      <w:rPr>
                        <w:rFonts w:ascii="Arial" w:hAnsi="Arial" w:cs="Arial"/>
                        <w:b/>
                        <w:bCs/>
                        <w:sz w:val="17"/>
                        <w:szCs w:val="26"/>
                      </w:rPr>
                      <w:t xml:space="preserve">курентоспособной по критерию условий оплаты. </w:t>
                    </w:r>
                  </w:p>
                  <w:p w:rsidR="001B69FB" w:rsidRDefault="001B69FB" w:rsidP="001B69FB">
                    <w:pPr>
                      <w:autoSpaceDE w:val="0"/>
                      <w:autoSpaceDN w:val="0"/>
                      <w:adjustRightInd w:val="0"/>
                      <w:jc w:val="both"/>
                      <w:rPr>
                        <w:b/>
                        <w:bCs/>
                        <w:sz w:val="17"/>
                        <w:szCs w:val="26"/>
                      </w:rPr>
                    </w:pPr>
                    <w:r>
                      <w:rPr>
                        <w:rFonts w:ascii="Arial" w:hAnsi="Arial" w:cs="Arial"/>
                        <w:b/>
                        <w:bCs/>
                        <w:sz w:val="17"/>
                        <w:szCs w:val="26"/>
                      </w:rPr>
                      <w:t>Попытки конкуренции по данному критерию отрицательно сказ</w:t>
                    </w:r>
                    <w:r>
                      <w:rPr>
                        <w:rFonts w:ascii="Arial" w:hAnsi="Arial" w:cs="Arial"/>
                        <w:b/>
                        <w:bCs/>
                        <w:sz w:val="17"/>
                        <w:szCs w:val="26"/>
                      </w:rPr>
                      <w:t>ы</w:t>
                    </w:r>
                    <w:r>
                      <w:rPr>
                        <w:rFonts w:ascii="Arial" w:hAnsi="Arial" w:cs="Arial"/>
                        <w:b/>
                        <w:bCs/>
                        <w:sz w:val="17"/>
                        <w:szCs w:val="26"/>
                      </w:rPr>
                      <w:t>ваются на финансовой устойчивости российских экспортеров, в</w:t>
                    </w:r>
                    <w:r>
                      <w:rPr>
                        <w:rFonts w:ascii="Arial" w:hAnsi="Arial" w:cs="Arial"/>
                        <w:b/>
                        <w:bCs/>
                        <w:sz w:val="17"/>
                        <w:szCs w:val="26"/>
                      </w:rPr>
                      <w:t>ы</w:t>
                    </w:r>
                    <w:r>
                      <w:rPr>
                        <w:rFonts w:ascii="Arial" w:hAnsi="Arial" w:cs="Arial"/>
                        <w:b/>
                        <w:bCs/>
                        <w:sz w:val="17"/>
                        <w:szCs w:val="26"/>
                      </w:rPr>
                      <w:t>нуждая направлять финансовые потоки на покрытие кассового разрыва в ущерб инвестированию в производство и качество пр</w:t>
                    </w:r>
                    <w:r>
                      <w:rPr>
                        <w:rFonts w:ascii="Arial" w:hAnsi="Arial" w:cs="Arial"/>
                        <w:b/>
                        <w:bCs/>
                        <w:sz w:val="17"/>
                        <w:szCs w:val="26"/>
                      </w:rPr>
                      <w:t>о</w:t>
                    </w:r>
                    <w:r>
                      <w:rPr>
                        <w:rFonts w:ascii="Arial" w:hAnsi="Arial" w:cs="Arial"/>
                        <w:b/>
                        <w:bCs/>
                        <w:sz w:val="17"/>
                        <w:szCs w:val="26"/>
                      </w:rPr>
                      <w:t xml:space="preserve">дукции. </w:t>
                    </w:r>
                  </w:p>
                </w:txbxContent>
              </v:textbox>
            </v:shape>
            <w10:wrap type="none"/>
            <w10:anchorlock/>
          </v:group>
        </w:pict>
      </w:r>
    </w:p>
    <w:p w:rsidR="001B69FB" w:rsidRDefault="001B69FB" w:rsidP="001B69FB">
      <w:pPr>
        <w:autoSpaceDE w:val="0"/>
        <w:autoSpaceDN w:val="0"/>
        <w:adjustRightInd w:val="0"/>
        <w:spacing w:line="360" w:lineRule="auto"/>
        <w:ind w:firstLine="600"/>
        <w:jc w:val="both"/>
        <w:rPr>
          <w:rFonts w:ascii="Times New Roman" w:hAnsi="Times New Roman"/>
          <w:sz w:val="28"/>
          <w:szCs w:val="28"/>
        </w:rPr>
      </w:pPr>
      <w:r>
        <w:rPr>
          <w:rFonts w:ascii="Times New Roman" w:hAnsi="Times New Roman"/>
          <w:sz w:val="28"/>
          <w:szCs w:val="28"/>
        </w:rPr>
        <w:t>В российском законодательстве не урегулированы понятие «факторинг» и содержание договора факторинга. Вместо этого  в статьях 824 – 833 Гра</w:t>
      </w:r>
      <w:r>
        <w:rPr>
          <w:rFonts w:ascii="Times New Roman" w:hAnsi="Times New Roman"/>
          <w:sz w:val="28"/>
          <w:szCs w:val="28"/>
        </w:rPr>
        <w:t>ж</w:t>
      </w:r>
      <w:r>
        <w:rPr>
          <w:rFonts w:ascii="Times New Roman" w:hAnsi="Times New Roman"/>
          <w:sz w:val="28"/>
          <w:szCs w:val="28"/>
        </w:rPr>
        <w:t>данского Кодекса РФ установлена правовая конструкция договора финанс</w:t>
      </w:r>
      <w:r>
        <w:rPr>
          <w:rFonts w:ascii="Times New Roman" w:hAnsi="Times New Roman"/>
          <w:sz w:val="28"/>
          <w:szCs w:val="28"/>
        </w:rPr>
        <w:t>и</w:t>
      </w:r>
      <w:r>
        <w:rPr>
          <w:rFonts w:ascii="Times New Roman" w:hAnsi="Times New Roman"/>
          <w:sz w:val="28"/>
          <w:szCs w:val="28"/>
        </w:rPr>
        <w:t>рования под уступку денежного требования, во многом аналогичная полож</w:t>
      </w:r>
      <w:r>
        <w:rPr>
          <w:rFonts w:ascii="Times New Roman" w:hAnsi="Times New Roman"/>
          <w:sz w:val="28"/>
          <w:szCs w:val="28"/>
        </w:rPr>
        <w:t>е</w:t>
      </w:r>
      <w:r>
        <w:rPr>
          <w:rFonts w:ascii="Times New Roman" w:hAnsi="Times New Roman"/>
          <w:sz w:val="28"/>
          <w:szCs w:val="28"/>
        </w:rPr>
        <w:t>ниям Конвенции УНИДРУА, но предусматривающая значительно меньший объем обязательств факторам. Согласно Гражданскому Кодексу РФ «одна сторона (финансовый агент) передает или обязуется передать другой стороне (клиенту) денежные средства в счет денежного требования клиента (кредит</w:t>
      </w:r>
      <w:r>
        <w:rPr>
          <w:rFonts w:ascii="Times New Roman" w:hAnsi="Times New Roman"/>
          <w:sz w:val="28"/>
          <w:szCs w:val="28"/>
        </w:rPr>
        <w:t>о</w:t>
      </w:r>
      <w:r>
        <w:rPr>
          <w:rFonts w:ascii="Times New Roman" w:hAnsi="Times New Roman"/>
          <w:sz w:val="28"/>
          <w:szCs w:val="28"/>
        </w:rPr>
        <w:t>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w:t>
      </w:r>
      <w:r>
        <w:rPr>
          <w:rFonts w:ascii="Times New Roman" w:hAnsi="Times New Roman"/>
          <w:sz w:val="28"/>
          <w:szCs w:val="28"/>
        </w:rPr>
        <w:t>а</w:t>
      </w:r>
      <w:r>
        <w:rPr>
          <w:rFonts w:ascii="Times New Roman" w:hAnsi="Times New Roman"/>
          <w:sz w:val="28"/>
          <w:szCs w:val="28"/>
        </w:rPr>
        <w:t>ние</w:t>
      </w:r>
      <w:r>
        <w:rPr>
          <w:rStyle w:val="a3"/>
          <w:sz w:val="28"/>
          <w:szCs w:val="28"/>
        </w:rPr>
        <w:footnoteReference w:id="12"/>
      </w:r>
      <w:r>
        <w:rPr>
          <w:rFonts w:ascii="Times New Roman" w:hAnsi="Times New Roman"/>
          <w:sz w:val="28"/>
          <w:szCs w:val="28"/>
        </w:rPr>
        <w:t xml:space="preserve">». Какие-либо другие функции фактора в российском законодательстве не регламентируются. Не стоит также забывать о текущих экономических условиях, в результате которых с рынка ушли независимые факторинговые </w:t>
      </w:r>
      <w:r>
        <w:rPr>
          <w:rFonts w:ascii="Times New Roman" w:hAnsi="Times New Roman"/>
          <w:sz w:val="28"/>
          <w:szCs w:val="28"/>
        </w:rPr>
        <w:lastRenderedPageBreak/>
        <w:t>компании и ряд дочерних компаний банков, что в свою очередь сильно изм</w:t>
      </w:r>
      <w:r>
        <w:rPr>
          <w:rFonts w:ascii="Times New Roman" w:hAnsi="Times New Roman"/>
          <w:sz w:val="28"/>
          <w:szCs w:val="28"/>
        </w:rPr>
        <w:t>е</w:t>
      </w:r>
      <w:r>
        <w:rPr>
          <w:rFonts w:ascii="Times New Roman" w:hAnsi="Times New Roman"/>
          <w:sz w:val="28"/>
          <w:szCs w:val="28"/>
        </w:rPr>
        <w:t>нило общую картину. В связи с финансовой нестабильностью факторинг</w:t>
      </w:r>
      <w:r>
        <w:rPr>
          <w:rFonts w:ascii="Times New Roman" w:hAnsi="Times New Roman"/>
          <w:sz w:val="28"/>
          <w:szCs w:val="28"/>
        </w:rPr>
        <w:t>о</w:t>
      </w:r>
      <w:r>
        <w:rPr>
          <w:rFonts w:ascii="Times New Roman" w:hAnsi="Times New Roman"/>
          <w:sz w:val="28"/>
          <w:szCs w:val="28"/>
        </w:rPr>
        <w:t>вым компаниям и банкам пришлось пересмотреть стратегию развития бизн</w:t>
      </w:r>
      <w:r>
        <w:rPr>
          <w:rFonts w:ascii="Times New Roman" w:hAnsi="Times New Roman"/>
          <w:sz w:val="28"/>
          <w:szCs w:val="28"/>
        </w:rPr>
        <w:t>е</w:t>
      </w:r>
      <w:r>
        <w:rPr>
          <w:rFonts w:ascii="Times New Roman" w:hAnsi="Times New Roman"/>
          <w:sz w:val="28"/>
          <w:szCs w:val="28"/>
        </w:rPr>
        <w:t>са, адаптируясь к новым условиям, которые диктуются внешней бизнес-средой. К последствиям кризиса следует отнести:</w:t>
      </w:r>
    </w:p>
    <w:p w:rsidR="001B69FB" w:rsidRDefault="001B69FB" w:rsidP="002A1D72">
      <w:pPr>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кредитное сжатие;</w:t>
      </w:r>
    </w:p>
    <w:p w:rsidR="001B69FB" w:rsidRDefault="001B69FB" w:rsidP="002A1D72">
      <w:pPr>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снижение курса национальной валюты;</w:t>
      </w:r>
    </w:p>
    <w:p w:rsidR="001B69FB" w:rsidRDefault="001B69FB" w:rsidP="002A1D72">
      <w:pPr>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снижение прибыльности и крах компаний;</w:t>
      </w:r>
    </w:p>
    <w:p w:rsidR="001B69FB" w:rsidRDefault="001B69FB" w:rsidP="002A1D72">
      <w:pPr>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отказ от привлечения новых клиентов;</w:t>
      </w:r>
    </w:p>
    <w:p w:rsidR="001B69FB" w:rsidRDefault="001B69FB" w:rsidP="002A1D72">
      <w:pPr>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увеличение стоимости финансовых услуг, в том числе услуг факторов;</w:t>
      </w:r>
    </w:p>
    <w:p w:rsidR="001B69FB" w:rsidRDefault="001B69FB" w:rsidP="002A1D72">
      <w:pPr>
        <w:numPr>
          <w:ilvl w:val="0"/>
          <w:numId w:val="9"/>
        </w:numPr>
        <w:autoSpaceDE w:val="0"/>
        <w:autoSpaceDN w:val="0"/>
        <w:adjustRightInd w:val="0"/>
        <w:spacing w:before="120" w:after="0" w:line="240" w:lineRule="auto"/>
        <w:jc w:val="both"/>
        <w:rPr>
          <w:rFonts w:ascii="Times New Roman" w:hAnsi="Times New Roman"/>
          <w:sz w:val="28"/>
          <w:szCs w:val="28"/>
        </w:rPr>
      </w:pPr>
      <w:r>
        <w:rPr>
          <w:rFonts w:ascii="Times New Roman" w:hAnsi="Times New Roman"/>
          <w:sz w:val="28"/>
          <w:szCs w:val="28"/>
        </w:rPr>
        <w:t xml:space="preserve"> снижение надежности компаний, передающих задолженность</w:t>
      </w:r>
      <w:r>
        <w:rPr>
          <w:rStyle w:val="a3"/>
          <w:sz w:val="28"/>
          <w:szCs w:val="28"/>
        </w:rPr>
        <w:footnoteReference w:id="13"/>
      </w:r>
      <w:r>
        <w:rPr>
          <w:rFonts w:ascii="Times New Roman" w:hAnsi="Times New Roman"/>
          <w:sz w:val="28"/>
          <w:szCs w:val="28"/>
        </w:rPr>
        <w:t>.</w:t>
      </w: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Факторинговое обслуживание наиболее эффективно для малых и сре</w:t>
      </w:r>
      <w:r>
        <w:rPr>
          <w:rFonts w:ascii="Times New Roman" w:hAnsi="Times New Roman"/>
          <w:sz w:val="28"/>
          <w:szCs w:val="28"/>
        </w:rPr>
        <w:t>д</w:t>
      </w:r>
      <w:r>
        <w:rPr>
          <w:rFonts w:ascii="Times New Roman" w:hAnsi="Times New Roman"/>
          <w:sz w:val="28"/>
          <w:szCs w:val="28"/>
        </w:rPr>
        <w:t>них предприятий, которые традиционно испытывают финансовые затрудн</w:t>
      </w:r>
      <w:r>
        <w:rPr>
          <w:rFonts w:ascii="Times New Roman" w:hAnsi="Times New Roman"/>
          <w:sz w:val="28"/>
          <w:szCs w:val="28"/>
        </w:rPr>
        <w:t>е</w:t>
      </w:r>
      <w:r>
        <w:rPr>
          <w:rFonts w:ascii="Times New Roman" w:hAnsi="Times New Roman"/>
          <w:sz w:val="28"/>
          <w:szCs w:val="28"/>
        </w:rPr>
        <w:t>ния из-за несвоевременного погашения долгов дебиторами и ограниченности доступных для них источников кредитования. Однако, как правило, факт</w:t>
      </w:r>
      <w:r>
        <w:rPr>
          <w:rFonts w:ascii="Times New Roman" w:hAnsi="Times New Roman"/>
          <w:sz w:val="28"/>
          <w:szCs w:val="28"/>
        </w:rPr>
        <w:t>о</w:t>
      </w:r>
      <w:r>
        <w:rPr>
          <w:rFonts w:ascii="Times New Roman" w:hAnsi="Times New Roman"/>
          <w:sz w:val="28"/>
          <w:szCs w:val="28"/>
        </w:rPr>
        <w:t>ринговому обслуживанию не подлежат: предприятия с большим количеством дебиторов, задолженность каждого из которых невелика; предприятия, пр</w:t>
      </w:r>
      <w:r>
        <w:rPr>
          <w:rFonts w:ascii="Times New Roman" w:hAnsi="Times New Roman"/>
          <w:sz w:val="28"/>
          <w:szCs w:val="28"/>
        </w:rPr>
        <w:t>о</w:t>
      </w:r>
      <w:r>
        <w:rPr>
          <w:rFonts w:ascii="Times New Roman" w:hAnsi="Times New Roman"/>
          <w:sz w:val="28"/>
          <w:szCs w:val="28"/>
        </w:rPr>
        <w:t>изводящие узкоспециализированную или нестандартную продукцию; стро</w:t>
      </w:r>
      <w:r>
        <w:rPr>
          <w:rFonts w:ascii="Times New Roman" w:hAnsi="Times New Roman"/>
          <w:sz w:val="28"/>
          <w:szCs w:val="28"/>
        </w:rPr>
        <w:t>и</w:t>
      </w:r>
      <w:r>
        <w:rPr>
          <w:rFonts w:ascii="Times New Roman" w:hAnsi="Times New Roman"/>
          <w:sz w:val="28"/>
          <w:szCs w:val="28"/>
        </w:rPr>
        <w:t>тельные и другие фирмы, работающие с субподрядчиками; фирмы, реал</w:t>
      </w:r>
      <w:r>
        <w:rPr>
          <w:rFonts w:ascii="Times New Roman" w:hAnsi="Times New Roman"/>
          <w:sz w:val="28"/>
          <w:szCs w:val="28"/>
        </w:rPr>
        <w:t>и</w:t>
      </w:r>
      <w:r>
        <w:rPr>
          <w:rFonts w:ascii="Times New Roman" w:hAnsi="Times New Roman"/>
          <w:sz w:val="28"/>
          <w:szCs w:val="28"/>
        </w:rPr>
        <w:t>зующие продукцию на условиях послепродажного обслуживания; предпр</w:t>
      </w:r>
      <w:r>
        <w:rPr>
          <w:rFonts w:ascii="Times New Roman" w:hAnsi="Times New Roman"/>
          <w:sz w:val="28"/>
          <w:szCs w:val="28"/>
        </w:rPr>
        <w:t>и</w:t>
      </w:r>
      <w:r>
        <w:rPr>
          <w:rFonts w:ascii="Times New Roman" w:hAnsi="Times New Roman"/>
          <w:sz w:val="28"/>
          <w:szCs w:val="28"/>
        </w:rPr>
        <w:t xml:space="preserve">ятия, практикующие авансовые платежи или бартер. </w:t>
      </w: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Факторинговые операции подразделяются на: внутренние, когда п</w:t>
      </w:r>
      <w:r>
        <w:rPr>
          <w:rFonts w:ascii="Times New Roman" w:hAnsi="Times New Roman"/>
          <w:sz w:val="28"/>
          <w:szCs w:val="28"/>
        </w:rPr>
        <w:t>о</w:t>
      </w:r>
      <w:r>
        <w:rPr>
          <w:rFonts w:ascii="Times New Roman" w:hAnsi="Times New Roman"/>
          <w:sz w:val="28"/>
          <w:szCs w:val="28"/>
        </w:rPr>
        <w:t>ставщик, его клиент и факторинговая компания являются резидентами одной и той же страны, и международные; открытые, когда должник осведомлен об участии в сделке факторинговой компании, или закрытые (конфиденциал</w:t>
      </w:r>
      <w:r>
        <w:rPr>
          <w:rFonts w:ascii="Times New Roman" w:hAnsi="Times New Roman"/>
          <w:sz w:val="28"/>
          <w:szCs w:val="28"/>
        </w:rPr>
        <w:t>ь</w:t>
      </w:r>
      <w:r>
        <w:rPr>
          <w:rFonts w:ascii="Times New Roman" w:hAnsi="Times New Roman"/>
          <w:sz w:val="28"/>
          <w:szCs w:val="28"/>
        </w:rPr>
        <w:t>ные); уведомление должника при открытом факторинге осуществляется п</w:t>
      </w:r>
      <w:r>
        <w:rPr>
          <w:rFonts w:ascii="Times New Roman" w:hAnsi="Times New Roman"/>
          <w:sz w:val="28"/>
          <w:szCs w:val="28"/>
        </w:rPr>
        <w:t>у</w:t>
      </w:r>
      <w:r>
        <w:rPr>
          <w:rFonts w:ascii="Times New Roman" w:hAnsi="Times New Roman"/>
          <w:sz w:val="28"/>
          <w:szCs w:val="28"/>
        </w:rPr>
        <w:lastRenderedPageBreak/>
        <w:t>тем соответствующей записи на счете-фактуре; с правом регресса, т.е. обра</w:t>
      </w:r>
      <w:r>
        <w:rPr>
          <w:rFonts w:ascii="Times New Roman" w:hAnsi="Times New Roman"/>
          <w:sz w:val="28"/>
          <w:szCs w:val="28"/>
        </w:rPr>
        <w:t>т</w:t>
      </w:r>
      <w:r>
        <w:rPr>
          <w:rFonts w:ascii="Times New Roman" w:hAnsi="Times New Roman"/>
          <w:sz w:val="28"/>
          <w:szCs w:val="28"/>
        </w:rPr>
        <w:t>ного требования к поставщику возместить уплаченную сумму, или без п</w:t>
      </w:r>
      <w:r>
        <w:rPr>
          <w:rFonts w:ascii="Times New Roman" w:hAnsi="Times New Roman"/>
          <w:sz w:val="28"/>
          <w:szCs w:val="28"/>
        </w:rPr>
        <w:t>о</w:t>
      </w:r>
      <w:r>
        <w:rPr>
          <w:rFonts w:ascii="Times New Roman" w:hAnsi="Times New Roman"/>
          <w:sz w:val="28"/>
          <w:szCs w:val="28"/>
        </w:rPr>
        <w:t>добного права; с условием о кредитовании поставщика в форме предвар</w:t>
      </w:r>
      <w:r>
        <w:rPr>
          <w:rFonts w:ascii="Times New Roman" w:hAnsi="Times New Roman"/>
          <w:sz w:val="28"/>
          <w:szCs w:val="28"/>
        </w:rPr>
        <w:t>и</w:t>
      </w:r>
      <w:r>
        <w:rPr>
          <w:rFonts w:ascii="Times New Roman" w:hAnsi="Times New Roman"/>
          <w:sz w:val="28"/>
          <w:szCs w:val="28"/>
        </w:rPr>
        <w:t>тельной оплаты (до 80% уступаемых долговых требований) или оплаты к о</w:t>
      </w:r>
      <w:r>
        <w:rPr>
          <w:rFonts w:ascii="Times New Roman" w:hAnsi="Times New Roman"/>
          <w:sz w:val="28"/>
          <w:szCs w:val="28"/>
        </w:rPr>
        <w:t>п</w:t>
      </w:r>
      <w:r>
        <w:rPr>
          <w:rFonts w:ascii="Times New Roman" w:hAnsi="Times New Roman"/>
          <w:sz w:val="28"/>
          <w:szCs w:val="28"/>
        </w:rPr>
        <w:t xml:space="preserve">ределенной дате. </w:t>
      </w:r>
    </w:p>
    <w:p w:rsidR="001B69FB" w:rsidRDefault="001B69FB" w:rsidP="001B69FB">
      <w:pPr>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При международном факторинге факторинговая компания, обслуж</w:t>
      </w:r>
      <w:r>
        <w:rPr>
          <w:rFonts w:ascii="Times New Roman" w:hAnsi="Times New Roman"/>
          <w:sz w:val="28"/>
          <w:szCs w:val="28"/>
        </w:rPr>
        <w:t>и</w:t>
      </w:r>
      <w:r>
        <w:rPr>
          <w:rFonts w:ascii="Times New Roman" w:hAnsi="Times New Roman"/>
          <w:sz w:val="28"/>
          <w:szCs w:val="28"/>
        </w:rPr>
        <w:t>вающая экспортера, как правило, заключает договор с факторинговой комп</w:t>
      </w:r>
      <w:r>
        <w:rPr>
          <w:rFonts w:ascii="Times New Roman" w:hAnsi="Times New Roman"/>
          <w:sz w:val="28"/>
          <w:szCs w:val="28"/>
        </w:rPr>
        <w:t>а</w:t>
      </w:r>
      <w:r>
        <w:rPr>
          <w:rFonts w:ascii="Times New Roman" w:hAnsi="Times New Roman"/>
          <w:sz w:val="28"/>
          <w:szCs w:val="28"/>
        </w:rPr>
        <w:t>нией страны-импортера. Такой факторинг называется взаимным. Иногда эк</w:t>
      </w:r>
      <w:r>
        <w:rPr>
          <w:rFonts w:ascii="Times New Roman" w:hAnsi="Times New Roman"/>
          <w:sz w:val="28"/>
          <w:szCs w:val="28"/>
        </w:rPr>
        <w:t>с</w:t>
      </w:r>
      <w:r>
        <w:rPr>
          <w:rFonts w:ascii="Times New Roman" w:hAnsi="Times New Roman"/>
          <w:sz w:val="28"/>
          <w:szCs w:val="28"/>
        </w:rPr>
        <w:t>портеру выгоднее заключить соглашение непосредственно с факторинговой компанией страны-импортера (прямой импортный факторинг). Высокие и</w:t>
      </w:r>
      <w:r>
        <w:rPr>
          <w:rFonts w:ascii="Times New Roman" w:hAnsi="Times New Roman"/>
          <w:sz w:val="28"/>
          <w:szCs w:val="28"/>
        </w:rPr>
        <w:t>з</w:t>
      </w:r>
      <w:r>
        <w:rPr>
          <w:rFonts w:ascii="Times New Roman" w:hAnsi="Times New Roman"/>
          <w:sz w:val="28"/>
          <w:szCs w:val="28"/>
        </w:rPr>
        <w:t>держки взаимного факторинга приводят к тому, что ряд факторинговых ко</w:t>
      </w:r>
      <w:r>
        <w:rPr>
          <w:rFonts w:ascii="Times New Roman" w:hAnsi="Times New Roman"/>
          <w:sz w:val="28"/>
          <w:szCs w:val="28"/>
        </w:rPr>
        <w:t>м</w:t>
      </w:r>
      <w:r>
        <w:rPr>
          <w:rFonts w:ascii="Times New Roman" w:hAnsi="Times New Roman"/>
          <w:sz w:val="28"/>
          <w:szCs w:val="28"/>
        </w:rPr>
        <w:t>паний отдают предпочтение прямому экспортному факторингу, т.е. берут на себя кредитный риск, ведение учета и инкассирование долговых требований к зарубежному покупателю.</w:t>
      </w:r>
    </w:p>
    <w:p w:rsidR="001B69FB" w:rsidRDefault="001B69FB" w:rsidP="001B69FB">
      <w:pPr>
        <w:autoSpaceDE w:val="0"/>
        <w:autoSpaceDN w:val="0"/>
        <w:adjustRightInd w:val="0"/>
        <w:spacing w:after="0" w:line="360" w:lineRule="auto"/>
        <w:ind w:firstLine="600"/>
        <w:jc w:val="both"/>
        <w:rPr>
          <w:rFonts w:ascii="Times New Roman" w:hAnsi="Times New Roman"/>
          <w:sz w:val="28"/>
          <w:szCs w:val="28"/>
        </w:rPr>
      </w:pPr>
      <w:r>
        <w:rPr>
          <w:rFonts w:ascii="Times New Roman" w:hAnsi="Times New Roman"/>
          <w:i/>
          <w:sz w:val="28"/>
          <w:szCs w:val="28"/>
        </w:rPr>
        <w:t>Плата, взимаемая факторинговой компанией</w:t>
      </w:r>
      <w:r>
        <w:rPr>
          <w:rFonts w:ascii="Times New Roman" w:hAnsi="Times New Roman"/>
          <w:sz w:val="28"/>
          <w:szCs w:val="28"/>
        </w:rPr>
        <w:t xml:space="preserve"> с поставщика, состоит из двух основных компонентов: платы за управление, т.е. комиссии за собс</w:t>
      </w:r>
      <w:r>
        <w:rPr>
          <w:rFonts w:ascii="Times New Roman" w:hAnsi="Times New Roman"/>
          <w:sz w:val="28"/>
          <w:szCs w:val="28"/>
        </w:rPr>
        <w:t>т</w:t>
      </w:r>
      <w:r>
        <w:rPr>
          <w:rFonts w:ascii="Times New Roman" w:hAnsi="Times New Roman"/>
          <w:sz w:val="28"/>
          <w:szCs w:val="28"/>
        </w:rPr>
        <w:t>венно факторинговое обслуживание - ведение учета, страхование от появл</w:t>
      </w:r>
      <w:r>
        <w:rPr>
          <w:rFonts w:ascii="Times New Roman" w:hAnsi="Times New Roman"/>
          <w:sz w:val="28"/>
          <w:szCs w:val="28"/>
        </w:rPr>
        <w:t>е</w:t>
      </w:r>
      <w:r>
        <w:rPr>
          <w:rFonts w:ascii="Times New Roman" w:hAnsi="Times New Roman"/>
          <w:sz w:val="28"/>
          <w:szCs w:val="28"/>
        </w:rPr>
        <w:t>ния сомнительных долгов и т.д. (как правило, 0,5-3% годового оборота п</w:t>
      </w:r>
      <w:r>
        <w:rPr>
          <w:rFonts w:ascii="Times New Roman" w:hAnsi="Times New Roman"/>
          <w:sz w:val="28"/>
          <w:szCs w:val="28"/>
        </w:rPr>
        <w:t>о</w:t>
      </w:r>
      <w:r>
        <w:rPr>
          <w:rFonts w:ascii="Times New Roman" w:hAnsi="Times New Roman"/>
          <w:sz w:val="28"/>
          <w:szCs w:val="28"/>
        </w:rPr>
        <w:t>ставщика), и платы за учет, которая взимается с суммы средств, предоста</w:t>
      </w:r>
      <w:r>
        <w:rPr>
          <w:rFonts w:ascii="Times New Roman" w:hAnsi="Times New Roman"/>
          <w:sz w:val="28"/>
          <w:szCs w:val="28"/>
        </w:rPr>
        <w:t>в</w:t>
      </w:r>
      <w:r>
        <w:rPr>
          <w:rFonts w:ascii="Times New Roman" w:hAnsi="Times New Roman"/>
          <w:sz w:val="28"/>
          <w:szCs w:val="28"/>
        </w:rPr>
        <w:t>ляемых поставщику досрочно (в форме предварительной оплаты переуст</w:t>
      </w:r>
      <w:r>
        <w:rPr>
          <w:rFonts w:ascii="Times New Roman" w:hAnsi="Times New Roman"/>
          <w:sz w:val="28"/>
          <w:szCs w:val="28"/>
        </w:rPr>
        <w:t>у</w:t>
      </w:r>
      <w:r>
        <w:rPr>
          <w:rFonts w:ascii="Times New Roman" w:hAnsi="Times New Roman"/>
          <w:sz w:val="28"/>
          <w:szCs w:val="28"/>
        </w:rPr>
        <w:t>паемых долговых требований) за период между досрочным получением и д</w:t>
      </w:r>
      <w:r>
        <w:rPr>
          <w:rFonts w:ascii="Times New Roman" w:hAnsi="Times New Roman"/>
          <w:sz w:val="28"/>
          <w:szCs w:val="28"/>
        </w:rPr>
        <w:t>а</w:t>
      </w:r>
      <w:r>
        <w:rPr>
          <w:rFonts w:ascii="Times New Roman" w:hAnsi="Times New Roman"/>
          <w:sz w:val="28"/>
          <w:szCs w:val="28"/>
        </w:rPr>
        <w:t>той инкассирования требований (обычно на 2-4% больше текущей банко</w:t>
      </w:r>
      <w:r>
        <w:rPr>
          <w:rFonts w:ascii="Times New Roman" w:hAnsi="Times New Roman"/>
          <w:sz w:val="28"/>
          <w:szCs w:val="28"/>
        </w:rPr>
        <w:t>в</w:t>
      </w:r>
      <w:r>
        <w:rPr>
          <w:rFonts w:ascii="Times New Roman" w:hAnsi="Times New Roman"/>
          <w:sz w:val="28"/>
          <w:szCs w:val="28"/>
        </w:rPr>
        <w:t>ской ставки, используемой при краткосрочном кредитовании клиентов с ан</w:t>
      </w:r>
      <w:r>
        <w:rPr>
          <w:rFonts w:ascii="Times New Roman" w:hAnsi="Times New Roman"/>
          <w:sz w:val="28"/>
          <w:szCs w:val="28"/>
        </w:rPr>
        <w:t>а</w:t>
      </w:r>
      <w:r>
        <w:rPr>
          <w:rFonts w:ascii="Times New Roman" w:hAnsi="Times New Roman"/>
          <w:sz w:val="28"/>
          <w:szCs w:val="28"/>
        </w:rPr>
        <w:t>логичным оборотом и кредитоспособностью).</w:t>
      </w:r>
    </w:p>
    <w:p w:rsidR="001B69FB" w:rsidRDefault="001B69FB" w:rsidP="001B69FB">
      <w:pPr>
        <w:autoSpaceDE w:val="0"/>
        <w:autoSpaceDN w:val="0"/>
        <w:adjustRightInd w:val="0"/>
        <w:spacing w:after="0" w:line="360" w:lineRule="auto"/>
        <w:ind w:firstLine="600"/>
        <w:jc w:val="both"/>
        <w:rPr>
          <w:rFonts w:ascii="Times New Roman" w:hAnsi="Times New Roman"/>
          <w:sz w:val="28"/>
          <w:szCs w:val="28"/>
        </w:rPr>
      </w:pPr>
      <w:r>
        <w:rPr>
          <w:rFonts w:ascii="Times New Roman" w:hAnsi="Times New Roman"/>
          <w:bCs/>
          <w:color w:val="000000"/>
          <w:sz w:val="28"/>
          <w:szCs w:val="28"/>
        </w:rPr>
        <w:t>Факторинг – это альтернативная форма финансирования под счета деб</w:t>
      </w:r>
      <w:r>
        <w:rPr>
          <w:rFonts w:ascii="Times New Roman" w:hAnsi="Times New Roman"/>
          <w:bCs/>
          <w:color w:val="000000"/>
          <w:sz w:val="28"/>
          <w:szCs w:val="28"/>
        </w:rPr>
        <w:t>и</w:t>
      </w:r>
      <w:r>
        <w:rPr>
          <w:rFonts w:ascii="Times New Roman" w:hAnsi="Times New Roman"/>
          <w:bCs/>
          <w:color w:val="000000"/>
          <w:sz w:val="28"/>
          <w:szCs w:val="28"/>
        </w:rPr>
        <w:t>торов, однако, как правило, более дорогая. Дополнительные издержки возн</w:t>
      </w:r>
      <w:r>
        <w:rPr>
          <w:rFonts w:ascii="Times New Roman" w:hAnsi="Times New Roman"/>
          <w:bCs/>
          <w:color w:val="000000"/>
          <w:sz w:val="28"/>
          <w:szCs w:val="28"/>
        </w:rPr>
        <w:t>и</w:t>
      </w:r>
      <w:r>
        <w:rPr>
          <w:rFonts w:ascii="Times New Roman" w:hAnsi="Times New Roman"/>
          <w:bCs/>
          <w:color w:val="000000"/>
          <w:sz w:val="28"/>
          <w:szCs w:val="28"/>
        </w:rPr>
        <w:t>кают из-за того, что заимодавец принимает на себя кредитный риск клиентов заемщика и сам обеспечивает погашение дебиторской задолженности. Ос</w:t>
      </w:r>
      <w:r>
        <w:rPr>
          <w:rFonts w:ascii="Times New Roman" w:hAnsi="Times New Roman"/>
          <w:bCs/>
          <w:color w:val="000000"/>
          <w:sz w:val="28"/>
          <w:szCs w:val="28"/>
        </w:rPr>
        <w:t>о</w:t>
      </w:r>
      <w:r>
        <w:rPr>
          <w:rFonts w:ascii="Times New Roman" w:hAnsi="Times New Roman"/>
          <w:bCs/>
          <w:color w:val="000000"/>
          <w:sz w:val="28"/>
          <w:szCs w:val="28"/>
        </w:rPr>
        <w:t>бенно дорогостоящим он может стать при большом числе сравнительно ме</w:t>
      </w:r>
      <w:r>
        <w:rPr>
          <w:rFonts w:ascii="Times New Roman" w:hAnsi="Times New Roman"/>
          <w:bCs/>
          <w:color w:val="000000"/>
          <w:sz w:val="28"/>
          <w:szCs w:val="28"/>
        </w:rPr>
        <w:t>л</w:t>
      </w:r>
      <w:r>
        <w:rPr>
          <w:rFonts w:ascii="Times New Roman" w:hAnsi="Times New Roman"/>
          <w:bCs/>
          <w:color w:val="000000"/>
          <w:sz w:val="28"/>
          <w:szCs w:val="28"/>
        </w:rPr>
        <w:t>ких счетов. Факторинг предусматривает постоянное соглашение, по котор</w:t>
      </w:r>
      <w:r>
        <w:rPr>
          <w:rFonts w:ascii="Times New Roman" w:hAnsi="Times New Roman"/>
          <w:bCs/>
          <w:color w:val="000000"/>
          <w:sz w:val="28"/>
          <w:szCs w:val="28"/>
        </w:rPr>
        <w:t>о</w:t>
      </w:r>
      <w:r>
        <w:rPr>
          <w:rFonts w:ascii="Times New Roman" w:hAnsi="Times New Roman"/>
          <w:bCs/>
          <w:color w:val="000000"/>
          <w:sz w:val="28"/>
          <w:szCs w:val="28"/>
        </w:rPr>
        <w:lastRenderedPageBreak/>
        <w:t>му финансовое учреждения приобретает счета ваших дебиторов клиента, к</w:t>
      </w:r>
      <w:r>
        <w:rPr>
          <w:rFonts w:ascii="Times New Roman" w:hAnsi="Times New Roman"/>
          <w:bCs/>
          <w:color w:val="000000"/>
          <w:sz w:val="28"/>
          <w:szCs w:val="28"/>
        </w:rPr>
        <w:t>о</w:t>
      </w:r>
      <w:r>
        <w:rPr>
          <w:rFonts w:ascii="Times New Roman" w:hAnsi="Times New Roman"/>
          <w:bCs/>
          <w:color w:val="000000"/>
          <w:sz w:val="28"/>
          <w:szCs w:val="28"/>
        </w:rPr>
        <w:t>гда они появляются, принимает на себя риск неплатежа по любому на этих счетов и отвечает за обеспечение поступления денег в уплату. Факторинг</w:t>
      </w:r>
      <w:r>
        <w:rPr>
          <w:rFonts w:ascii="Times New Roman" w:hAnsi="Times New Roman"/>
          <w:bCs/>
          <w:color w:val="000000"/>
          <w:sz w:val="28"/>
          <w:szCs w:val="28"/>
        </w:rPr>
        <w:t>о</w:t>
      </w:r>
      <w:r>
        <w:rPr>
          <w:rFonts w:ascii="Times New Roman" w:hAnsi="Times New Roman"/>
          <w:bCs/>
          <w:color w:val="000000"/>
          <w:sz w:val="28"/>
          <w:szCs w:val="28"/>
        </w:rPr>
        <w:t>вые компании также проводят проверку кредитоспособности всех клиентов.</w:t>
      </w:r>
    </w:p>
    <w:p w:rsidR="001B69FB" w:rsidRDefault="001B69FB" w:rsidP="001B69FB">
      <w:pPr>
        <w:autoSpaceDE w:val="0"/>
        <w:autoSpaceDN w:val="0"/>
        <w:adjustRightInd w:val="0"/>
        <w:spacing w:after="0" w:line="360" w:lineRule="auto"/>
        <w:ind w:firstLine="600"/>
        <w:jc w:val="both"/>
        <w:rPr>
          <w:rFonts w:ascii="Times New Roman" w:hAnsi="Times New Roman"/>
          <w:sz w:val="28"/>
          <w:szCs w:val="28"/>
        </w:rPr>
      </w:pPr>
      <w:r>
        <w:rPr>
          <w:rFonts w:ascii="Times New Roman" w:hAnsi="Times New Roman"/>
          <w:i/>
          <w:sz w:val="28"/>
          <w:szCs w:val="28"/>
        </w:rPr>
        <w:t>Предельный размер расходов</w:t>
      </w:r>
      <w:r>
        <w:rPr>
          <w:rFonts w:ascii="Times New Roman" w:hAnsi="Times New Roman"/>
          <w:sz w:val="28"/>
          <w:szCs w:val="28"/>
        </w:rPr>
        <w:t xml:space="preserve"> на оплату услуг фактора следует опред</w:t>
      </w:r>
      <w:r>
        <w:rPr>
          <w:rFonts w:ascii="Times New Roman" w:hAnsi="Times New Roman"/>
          <w:sz w:val="28"/>
          <w:szCs w:val="28"/>
        </w:rPr>
        <w:t>е</w:t>
      </w:r>
      <w:r>
        <w:rPr>
          <w:rFonts w:ascii="Times New Roman" w:hAnsi="Times New Roman"/>
          <w:sz w:val="28"/>
          <w:szCs w:val="28"/>
        </w:rPr>
        <w:t>лить до подписания договора, при этом схема расчета комиссии должна быть прозрачной. Как правило, она состоит из:</w:t>
      </w:r>
    </w:p>
    <w:p w:rsidR="001B69FB" w:rsidRDefault="001B69FB" w:rsidP="002A1D72">
      <w:pPr>
        <w:numPr>
          <w:ilvl w:val="0"/>
          <w:numId w:val="10"/>
        </w:numPr>
        <w:tabs>
          <w:tab w:val="clear" w:pos="1068"/>
          <w:tab w:val="num" w:pos="1776"/>
        </w:tabs>
        <w:autoSpaceDE w:val="0"/>
        <w:autoSpaceDN w:val="0"/>
        <w:adjustRightInd w:val="0"/>
        <w:spacing w:after="0" w:line="240" w:lineRule="auto"/>
        <w:ind w:left="0" w:firstLine="600"/>
        <w:jc w:val="both"/>
        <w:rPr>
          <w:rFonts w:ascii="Times New Roman" w:hAnsi="Times New Roman"/>
          <w:sz w:val="28"/>
          <w:szCs w:val="28"/>
        </w:rPr>
      </w:pPr>
      <w:r>
        <w:rPr>
          <w:rFonts w:ascii="Times New Roman" w:hAnsi="Times New Roman"/>
          <w:sz w:val="28"/>
          <w:szCs w:val="28"/>
        </w:rPr>
        <w:t>платы за обработку документов;</w:t>
      </w:r>
    </w:p>
    <w:p w:rsidR="001B69FB" w:rsidRDefault="001B69FB" w:rsidP="002A1D72">
      <w:pPr>
        <w:numPr>
          <w:ilvl w:val="0"/>
          <w:numId w:val="10"/>
        </w:numPr>
        <w:tabs>
          <w:tab w:val="clear" w:pos="1068"/>
          <w:tab w:val="num" w:pos="1776"/>
        </w:tabs>
        <w:autoSpaceDE w:val="0"/>
        <w:autoSpaceDN w:val="0"/>
        <w:adjustRightInd w:val="0"/>
        <w:spacing w:after="0" w:line="240" w:lineRule="auto"/>
        <w:ind w:left="0" w:firstLine="600"/>
        <w:jc w:val="both"/>
        <w:rPr>
          <w:rFonts w:ascii="Times New Roman" w:hAnsi="Times New Roman"/>
          <w:sz w:val="28"/>
          <w:szCs w:val="28"/>
        </w:rPr>
      </w:pPr>
      <w:r>
        <w:rPr>
          <w:rFonts w:ascii="Times New Roman" w:hAnsi="Times New Roman"/>
          <w:sz w:val="28"/>
          <w:szCs w:val="28"/>
        </w:rPr>
        <w:t>платы за финансирование;</w:t>
      </w:r>
    </w:p>
    <w:p w:rsidR="001B69FB" w:rsidRDefault="001B69FB" w:rsidP="002A1D72">
      <w:pPr>
        <w:numPr>
          <w:ilvl w:val="0"/>
          <w:numId w:val="10"/>
        </w:numPr>
        <w:tabs>
          <w:tab w:val="clear" w:pos="1068"/>
          <w:tab w:val="num" w:pos="1776"/>
        </w:tabs>
        <w:autoSpaceDE w:val="0"/>
        <w:autoSpaceDN w:val="0"/>
        <w:adjustRightInd w:val="0"/>
        <w:spacing w:after="0" w:line="240" w:lineRule="auto"/>
        <w:ind w:left="0" w:firstLine="600"/>
        <w:jc w:val="both"/>
        <w:rPr>
          <w:rFonts w:ascii="Times New Roman" w:hAnsi="Times New Roman"/>
          <w:sz w:val="28"/>
          <w:szCs w:val="28"/>
        </w:rPr>
      </w:pPr>
      <w:r>
        <w:rPr>
          <w:rFonts w:ascii="Times New Roman" w:hAnsi="Times New Roman"/>
          <w:sz w:val="28"/>
          <w:szCs w:val="28"/>
        </w:rPr>
        <w:t>платы за управление дебиторской задолженностью;</w:t>
      </w:r>
    </w:p>
    <w:p w:rsidR="001B69FB" w:rsidRDefault="001B69FB" w:rsidP="002A1D72">
      <w:pPr>
        <w:numPr>
          <w:ilvl w:val="0"/>
          <w:numId w:val="10"/>
        </w:numPr>
        <w:tabs>
          <w:tab w:val="clear" w:pos="1068"/>
          <w:tab w:val="num" w:pos="1776"/>
        </w:tabs>
        <w:autoSpaceDE w:val="0"/>
        <w:autoSpaceDN w:val="0"/>
        <w:adjustRightInd w:val="0"/>
        <w:spacing w:after="0" w:line="240" w:lineRule="auto"/>
        <w:ind w:left="0" w:firstLine="600"/>
        <w:jc w:val="both"/>
        <w:rPr>
          <w:rFonts w:ascii="Times New Roman" w:hAnsi="Times New Roman"/>
          <w:sz w:val="28"/>
          <w:szCs w:val="28"/>
        </w:rPr>
      </w:pPr>
      <w:r>
        <w:rPr>
          <w:rFonts w:ascii="Times New Roman" w:hAnsi="Times New Roman"/>
          <w:sz w:val="28"/>
          <w:szCs w:val="28"/>
        </w:rPr>
        <w:t>платы за покрытие кредитного риска.</w:t>
      </w:r>
    </w:p>
    <w:p w:rsidR="001B69FB" w:rsidRDefault="001B69FB" w:rsidP="001B69FB">
      <w:pPr>
        <w:autoSpaceDE w:val="0"/>
        <w:autoSpaceDN w:val="0"/>
        <w:adjustRightInd w:val="0"/>
        <w:spacing w:after="0" w:line="360" w:lineRule="auto"/>
        <w:ind w:firstLine="600"/>
        <w:jc w:val="both"/>
        <w:rPr>
          <w:rFonts w:ascii="Times New Roman" w:hAnsi="Times New Roman"/>
          <w:bCs/>
          <w:color w:val="000000"/>
          <w:sz w:val="28"/>
          <w:szCs w:val="28"/>
        </w:rPr>
      </w:pPr>
      <w:r>
        <w:rPr>
          <w:rFonts w:ascii="Times New Roman" w:hAnsi="Times New Roman"/>
          <w:sz w:val="28"/>
          <w:szCs w:val="28"/>
        </w:rPr>
        <w:t>Размер комиссии зависит от объема продаж клиента, структуры и кач</w:t>
      </w:r>
      <w:r>
        <w:rPr>
          <w:rFonts w:ascii="Times New Roman" w:hAnsi="Times New Roman"/>
          <w:sz w:val="28"/>
          <w:szCs w:val="28"/>
        </w:rPr>
        <w:t>е</w:t>
      </w:r>
      <w:r>
        <w:rPr>
          <w:rFonts w:ascii="Times New Roman" w:hAnsi="Times New Roman"/>
          <w:sz w:val="28"/>
          <w:szCs w:val="28"/>
        </w:rPr>
        <w:t>ства дебиторской задолженности, а также сроков отсрочки, предоставляемой покупателям. Ставки за предоставление финансирования примерно соотве</w:t>
      </w:r>
      <w:r>
        <w:rPr>
          <w:rFonts w:ascii="Times New Roman" w:hAnsi="Times New Roman"/>
          <w:sz w:val="28"/>
          <w:szCs w:val="28"/>
        </w:rPr>
        <w:t>т</w:t>
      </w:r>
      <w:r>
        <w:rPr>
          <w:rFonts w:ascii="Times New Roman" w:hAnsi="Times New Roman"/>
          <w:sz w:val="28"/>
          <w:szCs w:val="28"/>
        </w:rPr>
        <w:t>ствуют уровню кредитных ставок коммерческих банков. Стоимость факт</w:t>
      </w:r>
      <w:r>
        <w:rPr>
          <w:rFonts w:ascii="Times New Roman" w:hAnsi="Times New Roman"/>
          <w:sz w:val="28"/>
          <w:szCs w:val="28"/>
        </w:rPr>
        <w:t>о</w:t>
      </w:r>
      <w:r>
        <w:rPr>
          <w:rFonts w:ascii="Times New Roman" w:hAnsi="Times New Roman"/>
          <w:sz w:val="28"/>
          <w:szCs w:val="28"/>
        </w:rPr>
        <w:t xml:space="preserve">рингового сервиса колеблется в пределах 0,5-2,5% от оборота. Покрытие риска неплатежа покупателя дополнительно обойдется в 0,8-1,5% от размера страхового покрытия. </w:t>
      </w:r>
      <w:r>
        <w:rPr>
          <w:rFonts w:ascii="Times New Roman" w:hAnsi="Times New Roman"/>
          <w:bCs/>
          <w:color w:val="000000"/>
          <w:sz w:val="28"/>
          <w:szCs w:val="28"/>
        </w:rPr>
        <w:t>Но благодаря пользованию услугами фактора комп</w:t>
      </w:r>
      <w:r>
        <w:rPr>
          <w:rFonts w:ascii="Times New Roman" w:hAnsi="Times New Roman"/>
          <w:bCs/>
          <w:color w:val="000000"/>
          <w:sz w:val="28"/>
          <w:szCs w:val="28"/>
        </w:rPr>
        <w:t>а</w:t>
      </w:r>
      <w:r>
        <w:rPr>
          <w:rFonts w:ascii="Times New Roman" w:hAnsi="Times New Roman"/>
          <w:bCs/>
          <w:color w:val="000000"/>
          <w:sz w:val="28"/>
          <w:szCs w:val="28"/>
        </w:rPr>
        <w:t>ния обычно может:</w:t>
      </w:r>
    </w:p>
    <w:p w:rsidR="001B69FB" w:rsidRDefault="001B69FB" w:rsidP="002A1D72">
      <w:pPr>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bCs/>
          <w:color w:val="000000"/>
          <w:sz w:val="28"/>
          <w:szCs w:val="28"/>
        </w:rPr>
        <w:t>Ускорить оборачиваемость своего оборотного капитала, тем самым с</w:t>
      </w:r>
      <w:r>
        <w:rPr>
          <w:rFonts w:ascii="Times New Roman" w:hAnsi="Times New Roman"/>
          <w:bCs/>
          <w:color w:val="000000"/>
          <w:sz w:val="28"/>
          <w:szCs w:val="28"/>
        </w:rPr>
        <w:t>о</w:t>
      </w:r>
      <w:r>
        <w:rPr>
          <w:rFonts w:ascii="Times New Roman" w:hAnsi="Times New Roman"/>
          <w:bCs/>
          <w:color w:val="000000"/>
          <w:sz w:val="28"/>
          <w:szCs w:val="28"/>
        </w:rPr>
        <w:t>кращая потребность в финансировании.</w:t>
      </w:r>
    </w:p>
    <w:p w:rsidR="001B69FB" w:rsidRDefault="001B69FB" w:rsidP="002A1D72">
      <w:pPr>
        <w:numPr>
          <w:ilvl w:val="0"/>
          <w:numId w:val="12"/>
        </w:numPr>
        <w:shd w:val="clear" w:color="auto" w:fill="FFFFFF"/>
        <w:autoSpaceDE w:val="0"/>
        <w:autoSpaceDN w:val="0"/>
        <w:adjustRightInd w:val="0"/>
        <w:spacing w:before="120" w:after="0" w:line="240" w:lineRule="auto"/>
        <w:jc w:val="both"/>
        <w:rPr>
          <w:rFonts w:ascii="Times New Roman" w:hAnsi="Times New Roman"/>
          <w:sz w:val="28"/>
          <w:szCs w:val="28"/>
        </w:rPr>
      </w:pPr>
      <w:r>
        <w:rPr>
          <w:rFonts w:ascii="Times New Roman" w:hAnsi="Times New Roman"/>
          <w:bCs/>
          <w:color w:val="000000"/>
          <w:sz w:val="28"/>
          <w:szCs w:val="28"/>
        </w:rPr>
        <w:t>Ограничить величину расходов, связанных с использованием кредита, взысканием дебиторской задолженности и ее бухгалтерским учетом, определенным процентом от объема продаж в кредит, т.е. комиссио</w:t>
      </w:r>
      <w:r>
        <w:rPr>
          <w:rFonts w:ascii="Times New Roman" w:hAnsi="Times New Roman"/>
          <w:bCs/>
          <w:color w:val="000000"/>
          <w:sz w:val="28"/>
          <w:szCs w:val="28"/>
        </w:rPr>
        <w:t>н</w:t>
      </w:r>
      <w:r>
        <w:rPr>
          <w:rFonts w:ascii="Times New Roman" w:hAnsi="Times New Roman"/>
          <w:bCs/>
          <w:color w:val="000000"/>
          <w:sz w:val="28"/>
          <w:szCs w:val="28"/>
        </w:rPr>
        <w:t>ными, которые она выплачивает фактору.</w:t>
      </w:r>
    </w:p>
    <w:p w:rsidR="001B69FB" w:rsidRDefault="001B69FB" w:rsidP="002A1D72">
      <w:pPr>
        <w:numPr>
          <w:ilvl w:val="0"/>
          <w:numId w:val="12"/>
        </w:numPr>
        <w:shd w:val="clear" w:color="auto" w:fill="FFFFFF"/>
        <w:autoSpaceDE w:val="0"/>
        <w:autoSpaceDN w:val="0"/>
        <w:adjustRightInd w:val="0"/>
        <w:spacing w:before="120" w:after="0" w:line="240" w:lineRule="auto"/>
        <w:jc w:val="both"/>
        <w:rPr>
          <w:rFonts w:ascii="Times New Roman" w:hAnsi="Times New Roman"/>
          <w:bCs/>
          <w:color w:val="000000"/>
          <w:sz w:val="28"/>
          <w:szCs w:val="28"/>
        </w:rPr>
      </w:pPr>
      <w:r>
        <w:rPr>
          <w:rFonts w:ascii="Times New Roman" w:hAnsi="Times New Roman"/>
          <w:bCs/>
          <w:color w:val="000000"/>
          <w:sz w:val="28"/>
          <w:szCs w:val="28"/>
        </w:rPr>
        <w:t>Защитить себя от сомнительных должников.</w:t>
      </w:r>
    </w:p>
    <w:p w:rsidR="001B69FB" w:rsidRDefault="001B69FB" w:rsidP="001B69FB">
      <w:pPr>
        <w:shd w:val="clear" w:color="auto" w:fill="FFFFFF"/>
        <w:autoSpaceDE w:val="0"/>
        <w:autoSpaceDN w:val="0"/>
        <w:adjustRightInd w:val="0"/>
        <w:spacing w:before="120" w:line="360" w:lineRule="auto"/>
        <w:ind w:firstLine="567"/>
        <w:jc w:val="both"/>
        <w:rPr>
          <w:rFonts w:ascii="Times New Roman" w:hAnsi="Times New Roman"/>
          <w:sz w:val="28"/>
          <w:szCs w:val="28"/>
        </w:rPr>
      </w:pPr>
      <w:r>
        <w:rPr>
          <w:rFonts w:ascii="Times New Roman" w:hAnsi="Times New Roman"/>
          <w:bCs/>
          <w:color w:val="000000"/>
          <w:sz w:val="28"/>
          <w:szCs w:val="28"/>
        </w:rPr>
        <w:t>Одно время использование факторинга считалось признаком непрочн</w:t>
      </w:r>
      <w:r>
        <w:rPr>
          <w:rFonts w:ascii="Times New Roman" w:hAnsi="Times New Roman"/>
          <w:bCs/>
          <w:color w:val="000000"/>
          <w:sz w:val="28"/>
          <w:szCs w:val="28"/>
        </w:rPr>
        <w:t>о</w:t>
      </w:r>
      <w:r>
        <w:rPr>
          <w:rFonts w:ascii="Times New Roman" w:hAnsi="Times New Roman"/>
          <w:bCs/>
          <w:color w:val="000000"/>
          <w:sz w:val="28"/>
          <w:szCs w:val="28"/>
        </w:rPr>
        <w:t>сти финансового положения компании. От этой точки зрения теперь отказ</w:t>
      </w:r>
      <w:r>
        <w:rPr>
          <w:rFonts w:ascii="Times New Roman" w:hAnsi="Times New Roman"/>
          <w:bCs/>
          <w:color w:val="000000"/>
          <w:sz w:val="28"/>
          <w:szCs w:val="28"/>
        </w:rPr>
        <w:t>а</w:t>
      </w:r>
      <w:r>
        <w:rPr>
          <w:rFonts w:ascii="Times New Roman" w:hAnsi="Times New Roman"/>
          <w:bCs/>
          <w:color w:val="000000"/>
          <w:sz w:val="28"/>
          <w:szCs w:val="28"/>
        </w:rPr>
        <w:t>лись. Сегодня множество процветающих фирм прибегают к такой форме ф</w:t>
      </w:r>
      <w:r>
        <w:rPr>
          <w:rFonts w:ascii="Times New Roman" w:hAnsi="Times New Roman"/>
          <w:bCs/>
          <w:color w:val="000000"/>
          <w:sz w:val="28"/>
          <w:szCs w:val="28"/>
        </w:rPr>
        <w:t>и</w:t>
      </w:r>
      <w:r>
        <w:rPr>
          <w:rFonts w:ascii="Times New Roman" w:hAnsi="Times New Roman"/>
          <w:bCs/>
          <w:color w:val="000000"/>
          <w:sz w:val="28"/>
          <w:szCs w:val="28"/>
        </w:rPr>
        <w:t>нансового обеспечения.</w:t>
      </w:r>
    </w:p>
    <w:p w:rsidR="001B69FB" w:rsidRDefault="001B69FB" w:rsidP="001B69FB">
      <w:pPr>
        <w:autoSpaceDE w:val="0"/>
        <w:autoSpaceDN w:val="0"/>
        <w:adjustRightInd w:val="0"/>
        <w:ind w:firstLine="567"/>
        <w:jc w:val="both"/>
        <w:rPr>
          <w:rFonts w:ascii="Times New Roman" w:hAnsi="Times New Roman"/>
          <w:sz w:val="28"/>
          <w:szCs w:val="28"/>
        </w:rPr>
      </w:pPr>
    </w:p>
    <w:p w:rsidR="001B69FB" w:rsidRDefault="001B69FB" w:rsidP="001B69FB">
      <w:pPr>
        <w:autoSpaceDE w:val="0"/>
        <w:autoSpaceDN w:val="0"/>
        <w:adjustRightInd w:val="0"/>
        <w:ind w:firstLine="567"/>
        <w:jc w:val="both"/>
        <w:rPr>
          <w:rFonts w:ascii="Times New Roman" w:hAnsi="Times New Roman"/>
          <w:sz w:val="28"/>
          <w:szCs w:val="28"/>
        </w:rPr>
      </w:pPr>
    </w:p>
    <w:p w:rsidR="001B69FB" w:rsidRDefault="001B69FB" w:rsidP="001B69FB">
      <w:pPr>
        <w:autoSpaceDE w:val="0"/>
        <w:autoSpaceDN w:val="0"/>
        <w:adjustRightInd w:val="0"/>
        <w:jc w:val="right"/>
        <w:rPr>
          <w:rFonts w:ascii="Times New Roman" w:hAnsi="Times New Roman"/>
          <w:i/>
        </w:rPr>
      </w:pPr>
      <w:r>
        <w:rPr>
          <w:rFonts w:ascii="Times New Roman" w:hAnsi="Times New Roman"/>
          <w:i/>
        </w:rPr>
        <w:lastRenderedPageBreak/>
        <w:t xml:space="preserve">Глоссарий: </w:t>
      </w:r>
    </w:p>
    <w:p w:rsidR="001B69FB" w:rsidRDefault="001B69FB" w:rsidP="001B69FB">
      <w:pPr>
        <w:pStyle w:val="a6"/>
        <w:spacing w:before="120" w:after="0"/>
        <w:rPr>
          <w:color w:val="000000"/>
        </w:rPr>
      </w:pPr>
      <w:r>
        <w:rPr>
          <w:rStyle w:val="aa"/>
          <w:b w:val="0"/>
          <w:i/>
          <w:color w:val="000000"/>
        </w:rPr>
        <w:t>Андеррайтинг</w:t>
      </w:r>
      <w:r>
        <w:rPr>
          <w:color w:val="000000"/>
        </w:rPr>
        <w:t xml:space="preserve"> - сбор и анализ информации (проверка бизнес репутации покупателя, пр</w:t>
      </w:r>
      <w:r>
        <w:rPr>
          <w:color w:val="000000"/>
        </w:rPr>
        <w:t>о</w:t>
      </w:r>
      <w:r>
        <w:rPr>
          <w:color w:val="000000"/>
        </w:rPr>
        <w:t>верка аффилированности между клиентом и дебитором, анализ финансового состояния дебитора и установление лимитов финансирования).</w:t>
      </w:r>
    </w:p>
    <w:p w:rsidR="001B69FB" w:rsidRDefault="001B69FB" w:rsidP="001B69FB">
      <w:pPr>
        <w:pStyle w:val="a6"/>
        <w:spacing w:before="120" w:after="0"/>
        <w:rPr>
          <w:color w:val="000000"/>
        </w:rPr>
      </w:pPr>
      <w:r>
        <w:rPr>
          <w:rStyle w:val="aa"/>
          <w:b w:val="0"/>
          <w:i/>
          <w:color w:val="000000"/>
        </w:rPr>
        <w:t>Аутсорсинг</w:t>
      </w:r>
      <w:r>
        <w:rPr>
          <w:color w:val="000000"/>
        </w:rPr>
        <w:t xml:space="preserve"> - передача части работ на исполнение сторонней организации.</w:t>
      </w:r>
    </w:p>
    <w:p w:rsidR="001B69FB" w:rsidRDefault="001B69FB" w:rsidP="001B69FB">
      <w:pPr>
        <w:pStyle w:val="a6"/>
        <w:spacing w:before="120" w:after="0"/>
        <w:rPr>
          <w:color w:val="000000"/>
        </w:rPr>
      </w:pPr>
      <w:r>
        <w:rPr>
          <w:rStyle w:val="aa"/>
          <w:b w:val="0"/>
          <w:i/>
          <w:color w:val="000000"/>
        </w:rPr>
        <w:t xml:space="preserve">АФК </w:t>
      </w:r>
      <w:r>
        <w:rPr>
          <w:color w:val="000000"/>
        </w:rPr>
        <w:t>- некоммерческая организация «Ассоциация факторинговых компаний» созданная в целях развития факторингового бизнеса в Российской Федерации, объединяющая на до</w:t>
      </w:r>
      <w:r>
        <w:rPr>
          <w:color w:val="000000"/>
        </w:rPr>
        <w:t>б</w:t>
      </w:r>
      <w:r>
        <w:rPr>
          <w:color w:val="000000"/>
        </w:rPr>
        <w:t>ровольной основе организации, прямо или косвенно имеющие отношение к факторингу;</w:t>
      </w:r>
    </w:p>
    <w:p w:rsidR="001B69FB" w:rsidRDefault="001B69FB" w:rsidP="001B69FB">
      <w:pPr>
        <w:pStyle w:val="a6"/>
        <w:spacing w:before="120" w:after="0"/>
        <w:rPr>
          <w:color w:val="000000"/>
        </w:rPr>
      </w:pPr>
      <w:r>
        <w:rPr>
          <w:rStyle w:val="aa"/>
          <w:b w:val="0"/>
          <w:i/>
          <w:color w:val="000000"/>
        </w:rPr>
        <w:t>Верификация</w:t>
      </w:r>
      <w:r>
        <w:rPr>
          <w:color w:val="000000"/>
        </w:rPr>
        <w:t xml:space="preserve"> - комплекс мер, направленных на выявление недействительной дебиторской задолженности, а также других фактов, препятствующих добросовестному исполнению сторонами своих обязательств по договору.</w:t>
      </w:r>
    </w:p>
    <w:p w:rsidR="001B69FB" w:rsidRDefault="001B69FB" w:rsidP="001B69FB">
      <w:pPr>
        <w:pStyle w:val="a6"/>
        <w:spacing w:before="120" w:after="0"/>
        <w:rPr>
          <w:color w:val="000000"/>
        </w:rPr>
      </w:pPr>
      <w:r>
        <w:rPr>
          <w:rStyle w:val="aa"/>
          <w:b w:val="0"/>
          <w:i/>
          <w:color w:val="000000"/>
        </w:rPr>
        <w:t>Дебитор</w:t>
      </w:r>
      <w:r>
        <w:rPr>
          <w:b/>
          <w:i/>
          <w:color w:val="000000"/>
        </w:rPr>
        <w:t xml:space="preserve"> </w:t>
      </w:r>
      <w:r>
        <w:rPr>
          <w:color w:val="000000"/>
        </w:rPr>
        <w:t>(Дебиторы) - юридическое лицо или индивидуальный предприниматель (рез</w:t>
      </w:r>
      <w:r>
        <w:rPr>
          <w:color w:val="000000"/>
        </w:rPr>
        <w:t>и</w:t>
      </w:r>
      <w:r>
        <w:rPr>
          <w:color w:val="000000"/>
        </w:rPr>
        <w:t>дент РФ или нерезидент), осуществляющий предпринимательскую деятельность и выст</w:t>
      </w:r>
      <w:r>
        <w:rPr>
          <w:color w:val="000000"/>
        </w:rPr>
        <w:t>у</w:t>
      </w:r>
      <w:r>
        <w:rPr>
          <w:color w:val="000000"/>
        </w:rPr>
        <w:t>пающий в качестве покупателя по контракту, заключенному с клиентом.</w:t>
      </w:r>
    </w:p>
    <w:p w:rsidR="001B69FB" w:rsidRDefault="001B69FB" w:rsidP="001B69FB">
      <w:pPr>
        <w:pStyle w:val="a6"/>
        <w:spacing w:before="120" w:after="0"/>
        <w:rPr>
          <w:color w:val="000000"/>
        </w:rPr>
      </w:pPr>
      <w:r>
        <w:rPr>
          <w:rStyle w:val="aa"/>
          <w:b w:val="0"/>
          <w:i/>
          <w:color w:val="000000"/>
        </w:rPr>
        <w:t>Денежные требования</w:t>
      </w:r>
      <w:r>
        <w:rPr>
          <w:color w:val="000000"/>
        </w:rPr>
        <w:t xml:space="preserve"> - требования клиента об уплате дебитором денежной суммы в о</w:t>
      </w:r>
      <w:r>
        <w:rPr>
          <w:color w:val="000000"/>
        </w:rPr>
        <w:t>п</w:t>
      </w:r>
      <w:r>
        <w:rPr>
          <w:color w:val="000000"/>
        </w:rPr>
        <w:t>лату отгруженных товаров, выполненных работ или оказанных услуг в соответствии с контрактом.</w:t>
      </w:r>
    </w:p>
    <w:p w:rsidR="001B69FB" w:rsidRDefault="001B69FB" w:rsidP="001B69FB">
      <w:pPr>
        <w:pStyle w:val="a6"/>
        <w:spacing w:before="120" w:after="0"/>
        <w:rPr>
          <w:color w:val="000000"/>
        </w:rPr>
      </w:pPr>
      <w:r>
        <w:rPr>
          <w:rStyle w:val="aa"/>
          <w:b w:val="0"/>
          <w:i/>
          <w:color w:val="000000"/>
        </w:rPr>
        <w:t>Импорт-фактор</w:t>
      </w:r>
      <w:r>
        <w:rPr>
          <w:b/>
          <w:i/>
          <w:color w:val="000000"/>
        </w:rPr>
        <w:t xml:space="preserve"> </w:t>
      </w:r>
      <w:r>
        <w:rPr>
          <w:color w:val="000000"/>
        </w:rPr>
        <w:t>- иностранная факторинговая компания, которой поручитель может п</w:t>
      </w:r>
      <w:r>
        <w:rPr>
          <w:color w:val="000000"/>
        </w:rPr>
        <w:t>о</w:t>
      </w:r>
      <w:r>
        <w:rPr>
          <w:color w:val="000000"/>
        </w:rPr>
        <w:t>ручить представлять свои интересы, в т.ч. оказывать услуги по управлению кредитным риском дебиторов.</w:t>
      </w:r>
    </w:p>
    <w:p w:rsidR="001B69FB" w:rsidRDefault="001B69FB" w:rsidP="001B69FB">
      <w:pPr>
        <w:pStyle w:val="a6"/>
        <w:spacing w:before="120" w:after="0"/>
        <w:rPr>
          <w:color w:val="000000"/>
        </w:rPr>
      </w:pPr>
      <w:r>
        <w:rPr>
          <w:rStyle w:val="aa"/>
          <w:b w:val="0"/>
          <w:i/>
          <w:color w:val="000000"/>
        </w:rPr>
        <w:t>Клиент</w:t>
      </w:r>
      <w:r>
        <w:rPr>
          <w:b/>
          <w:i/>
          <w:color w:val="000000"/>
        </w:rPr>
        <w:t xml:space="preserve"> </w:t>
      </w:r>
      <w:r>
        <w:rPr>
          <w:color w:val="000000"/>
        </w:rPr>
        <w:t>- юридическое лицо или физическое лицо, ведущее предпринимательскую де</w:t>
      </w:r>
      <w:r>
        <w:rPr>
          <w:color w:val="000000"/>
        </w:rPr>
        <w:t>я</w:t>
      </w:r>
      <w:r>
        <w:rPr>
          <w:color w:val="000000"/>
        </w:rPr>
        <w:t>тельность без образования юридического лица (индивидуальный предприниматель или глава крестьянского (фермерского) хозяйства, заключившее договор об оказании услуг по факторинговому обслуживанию).</w:t>
      </w:r>
    </w:p>
    <w:p w:rsidR="001B69FB" w:rsidRDefault="001B69FB" w:rsidP="001B69FB">
      <w:pPr>
        <w:pStyle w:val="a6"/>
        <w:spacing w:before="120" w:after="0"/>
        <w:rPr>
          <w:color w:val="000000"/>
        </w:rPr>
      </w:pPr>
      <w:r>
        <w:rPr>
          <w:rStyle w:val="aa"/>
          <w:b w:val="0"/>
          <w:i/>
          <w:color w:val="000000"/>
        </w:rPr>
        <w:t>Контракт</w:t>
      </w:r>
      <w:r>
        <w:rPr>
          <w:color w:val="000000"/>
        </w:rPr>
        <w:t xml:space="preserve"> - договор купли-продажи товаров, выполнения работ или оказания услуг, з</w:t>
      </w:r>
      <w:r>
        <w:rPr>
          <w:color w:val="000000"/>
        </w:rPr>
        <w:t>а</w:t>
      </w:r>
      <w:r>
        <w:rPr>
          <w:color w:val="000000"/>
        </w:rPr>
        <w:t>ключенный между клиентом и дебитором.</w:t>
      </w:r>
    </w:p>
    <w:p w:rsidR="001B69FB" w:rsidRDefault="001B69FB" w:rsidP="001B69FB">
      <w:pPr>
        <w:pStyle w:val="a6"/>
        <w:spacing w:before="120" w:after="0"/>
        <w:rPr>
          <w:color w:val="000000"/>
        </w:rPr>
      </w:pPr>
      <w:r>
        <w:rPr>
          <w:rStyle w:val="aa"/>
          <w:b w:val="0"/>
          <w:i/>
          <w:color w:val="000000"/>
        </w:rPr>
        <w:t>Контрактный лимит дебитора</w:t>
      </w:r>
      <w:r>
        <w:rPr>
          <w:color w:val="000000"/>
        </w:rPr>
        <w:t xml:space="preserve"> - устанавливаемая фактором максимальная сумма дене</w:t>
      </w:r>
      <w:r>
        <w:rPr>
          <w:color w:val="000000"/>
        </w:rPr>
        <w:t>ж</w:t>
      </w:r>
      <w:r>
        <w:rPr>
          <w:color w:val="000000"/>
        </w:rPr>
        <w:t>ных требований клиента к дебитору, которая определяется фактором как размер допуст</w:t>
      </w:r>
      <w:r>
        <w:rPr>
          <w:color w:val="000000"/>
        </w:rPr>
        <w:t>и</w:t>
      </w:r>
      <w:r>
        <w:rPr>
          <w:color w:val="000000"/>
        </w:rPr>
        <w:t>мого риска по поставкам в адрес конкретного дебитора.</w:t>
      </w:r>
    </w:p>
    <w:p w:rsidR="001B69FB" w:rsidRDefault="001B69FB" w:rsidP="001B69FB">
      <w:pPr>
        <w:pStyle w:val="a6"/>
        <w:spacing w:before="120" w:after="0"/>
        <w:rPr>
          <w:color w:val="000000"/>
        </w:rPr>
      </w:pPr>
      <w:r>
        <w:rPr>
          <w:rStyle w:val="aa"/>
          <w:b w:val="0"/>
          <w:i/>
          <w:color w:val="000000"/>
        </w:rPr>
        <w:t>Кредитный риск</w:t>
      </w:r>
      <w:r>
        <w:rPr>
          <w:color w:val="000000"/>
        </w:rPr>
        <w:t xml:space="preserve"> - риск полной или частичной неоплаты дебитором сумм дебиторской з</w:t>
      </w:r>
      <w:r>
        <w:rPr>
          <w:color w:val="000000"/>
        </w:rPr>
        <w:t>а</w:t>
      </w:r>
      <w:r>
        <w:rPr>
          <w:color w:val="000000"/>
        </w:rPr>
        <w:t>долженности, а также длительная просрочка, определяемая согласно договору.</w:t>
      </w:r>
    </w:p>
    <w:p w:rsidR="001B69FB" w:rsidRDefault="001B69FB" w:rsidP="001B69FB">
      <w:pPr>
        <w:pStyle w:val="a6"/>
        <w:spacing w:before="120" w:after="0"/>
        <w:rPr>
          <w:color w:val="000000"/>
        </w:rPr>
      </w:pPr>
      <w:r>
        <w:rPr>
          <w:rStyle w:val="aa"/>
          <w:b w:val="0"/>
          <w:i/>
          <w:color w:val="000000"/>
        </w:rPr>
        <w:t>Основное обязательство</w:t>
      </w:r>
      <w:r>
        <w:rPr>
          <w:color w:val="000000"/>
        </w:rPr>
        <w:t xml:space="preserve"> - обязательство дебитора оплатить поставленные клиентом т</w:t>
      </w:r>
      <w:r>
        <w:rPr>
          <w:color w:val="000000"/>
        </w:rPr>
        <w:t>о</w:t>
      </w:r>
      <w:r>
        <w:rPr>
          <w:color w:val="000000"/>
        </w:rPr>
        <w:t>вары/оказанные клиентом услуги в рамках контракта.</w:t>
      </w:r>
    </w:p>
    <w:p w:rsidR="001B69FB" w:rsidRDefault="001B69FB" w:rsidP="001B69FB">
      <w:pPr>
        <w:autoSpaceDE w:val="0"/>
        <w:autoSpaceDN w:val="0"/>
        <w:adjustRightInd w:val="0"/>
        <w:spacing w:before="120"/>
        <w:jc w:val="both"/>
        <w:rPr>
          <w:rFonts w:ascii="Times New Roman" w:hAnsi="Times New Roman"/>
        </w:rPr>
      </w:pPr>
      <w:r>
        <w:rPr>
          <w:rFonts w:ascii="Times New Roman" w:hAnsi="Times New Roman"/>
          <w:bCs/>
          <w:i/>
        </w:rPr>
        <w:t>Объем денежных требований, фактически уступленных фактору,</w:t>
      </w:r>
      <w:r>
        <w:rPr>
          <w:rFonts w:ascii="Times New Roman" w:hAnsi="Times New Roman"/>
          <w:b/>
          <w:bCs/>
        </w:rPr>
        <w:t xml:space="preserve"> </w:t>
      </w:r>
      <w:r>
        <w:rPr>
          <w:rFonts w:ascii="Times New Roman" w:hAnsi="Times New Roman"/>
        </w:rPr>
        <w:t>– данное определение подр</w:t>
      </w:r>
      <w:r>
        <w:rPr>
          <w:rFonts w:ascii="Times New Roman" w:hAnsi="Times New Roman"/>
        </w:rPr>
        <w:t>а</w:t>
      </w:r>
      <w:r>
        <w:rPr>
          <w:rFonts w:ascii="Times New Roman" w:hAnsi="Times New Roman"/>
        </w:rPr>
        <w:t>зумевает только те денежные требования, под которые финансирование уже предоставлено клие</w:t>
      </w:r>
      <w:r>
        <w:rPr>
          <w:rFonts w:ascii="Times New Roman" w:hAnsi="Times New Roman"/>
        </w:rPr>
        <w:t>н</w:t>
      </w:r>
      <w:r>
        <w:rPr>
          <w:rFonts w:ascii="Times New Roman" w:hAnsi="Times New Roman"/>
        </w:rPr>
        <w:t>ту, либо оказаны иные услуги, предусмотренные в договоре факторинга. Данная формулировка используется для того, чтобы не исключать из оборота сделки, при которых оказываются услуги без выплаты финансирования (например, только страхование или управление дебиторской задо</w:t>
      </w:r>
      <w:r>
        <w:rPr>
          <w:rFonts w:ascii="Times New Roman" w:hAnsi="Times New Roman"/>
        </w:rPr>
        <w:t>л</w:t>
      </w:r>
      <w:r>
        <w:rPr>
          <w:rFonts w:ascii="Times New Roman" w:hAnsi="Times New Roman"/>
        </w:rPr>
        <w:t>женностью).</w:t>
      </w:r>
    </w:p>
    <w:p w:rsidR="001B69FB" w:rsidRDefault="001B69FB" w:rsidP="001B69FB">
      <w:pPr>
        <w:autoSpaceDE w:val="0"/>
        <w:autoSpaceDN w:val="0"/>
        <w:adjustRightInd w:val="0"/>
        <w:spacing w:before="120"/>
        <w:rPr>
          <w:rFonts w:ascii="Times New Roman" w:hAnsi="Times New Roman"/>
        </w:rPr>
      </w:pPr>
      <w:r>
        <w:rPr>
          <w:rFonts w:ascii="Times New Roman" w:hAnsi="Times New Roman"/>
          <w:bCs/>
          <w:i/>
        </w:rPr>
        <w:t>Объем финансирования, фактически предоставленного фактором клиентам под уступку дене</w:t>
      </w:r>
      <w:r>
        <w:rPr>
          <w:rFonts w:ascii="Times New Roman" w:hAnsi="Times New Roman"/>
          <w:bCs/>
          <w:i/>
        </w:rPr>
        <w:t>ж</w:t>
      </w:r>
      <w:r>
        <w:rPr>
          <w:rFonts w:ascii="Times New Roman" w:hAnsi="Times New Roman"/>
          <w:bCs/>
          <w:i/>
        </w:rPr>
        <w:t>ного требования,</w:t>
      </w:r>
      <w:r>
        <w:rPr>
          <w:rFonts w:ascii="Times New Roman" w:hAnsi="Times New Roman"/>
          <w:b/>
          <w:bCs/>
        </w:rPr>
        <w:t xml:space="preserve"> </w:t>
      </w:r>
      <w:r>
        <w:rPr>
          <w:rFonts w:ascii="Times New Roman" w:hAnsi="Times New Roman"/>
        </w:rPr>
        <w:t>– подразумевается объем авансов (первых платежей).</w:t>
      </w:r>
    </w:p>
    <w:p w:rsidR="001B69FB" w:rsidRDefault="001B69FB" w:rsidP="001B69FB">
      <w:pPr>
        <w:pStyle w:val="a6"/>
        <w:spacing w:before="120" w:after="0"/>
        <w:rPr>
          <w:color w:val="000000"/>
        </w:rPr>
      </w:pPr>
      <w:r>
        <w:rPr>
          <w:rStyle w:val="aa"/>
          <w:b w:val="0"/>
          <w:i/>
          <w:color w:val="000000"/>
        </w:rPr>
        <w:t>Поручительство</w:t>
      </w:r>
      <w:r>
        <w:rPr>
          <w:b/>
          <w:i/>
          <w:color w:val="000000"/>
        </w:rPr>
        <w:t xml:space="preserve"> </w:t>
      </w:r>
      <w:r>
        <w:rPr>
          <w:color w:val="000000"/>
        </w:rPr>
        <w:t>- обязательство поручителя исполнить каждое из основных обязательств дебитора в случае неисполнения этого обязательства дебитором в соответствии с усл</w:t>
      </w:r>
      <w:r>
        <w:rPr>
          <w:color w:val="000000"/>
        </w:rPr>
        <w:t>о</w:t>
      </w:r>
      <w:r>
        <w:rPr>
          <w:color w:val="000000"/>
        </w:rPr>
        <w:t>виями настоящего договора.</w:t>
      </w:r>
    </w:p>
    <w:p w:rsidR="001B69FB" w:rsidRDefault="001B69FB" w:rsidP="001B69FB">
      <w:pPr>
        <w:pStyle w:val="a6"/>
        <w:spacing w:before="120" w:after="0"/>
        <w:rPr>
          <w:color w:val="000000"/>
        </w:rPr>
      </w:pPr>
      <w:r>
        <w:rPr>
          <w:rStyle w:val="aa"/>
          <w:b w:val="0"/>
          <w:i/>
          <w:color w:val="000000"/>
        </w:rPr>
        <w:lastRenderedPageBreak/>
        <w:t>Поставка</w:t>
      </w:r>
      <w:r>
        <w:rPr>
          <w:color w:val="000000"/>
        </w:rPr>
        <w:t xml:space="preserve"> - поставка клиентом дебитору товаров, оказание услуг или выполнение работ, вследствие чего у клиента к дебитору возникает денежное требование.</w:t>
      </w:r>
    </w:p>
    <w:p w:rsidR="001B69FB" w:rsidRDefault="001B69FB" w:rsidP="001B69FB">
      <w:pPr>
        <w:pStyle w:val="a6"/>
        <w:spacing w:before="120" w:after="0"/>
        <w:rPr>
          <w:color w:val="000000"/>
        </w:rPr>
      </w:pPr>
      <w:r>
        <w:rPr>
          <w:rStyle w:val="aa"/>
          <w:b w:val="0"/>
          <w:i/>
          <w:color w:val="000000"/>
        </w:rPr>
        <w:t>Предельный размер финансирования денежного требования</w:t>
      </w:r>
      <w:r>
        <w:rPr>
          <w:color w:val="000000"/>
        </w:rPr>
        <w:t xml:space="preserve"> - максимальный размер ф</w:t>
      </w:r>
      <w:r>
        <w:rPr>
          <w:color w:val="000000"/>
        </w:rPr>
        <w:t>и</w:t>
      </w:r>
      <w:r>
        <w:rPr>
          <w:color w:val="000000"/>
        </w:rPr>
        <w:t>нансирования, выплачиваемый фактором по конкретному уступленному денежному тр</w:t>
      </w:r>
      <w:r>
        <w:rPr>
          <w:color w:val="000000"/>
        </w:rPr>
        <w:t>е</w:t>
      </w:r>
      <w:r>
        <w:rPr>
          <w:color w:val="000000"/>
        </w:rPr>
        <w:t>бованию, устанавливаемый в проценте (%) от суммы уступленного денежного требования.</w:t>
      </w:r>
    </w:p>
    <w:p w:rsidR="001B69FB" w:rsidRDefault="001B69FB" w:rsidP="001B69FB">
      <w:pPr>
        <w:pStyle w:val="a6"/>
        <w:spacing w:before="120" w:after="0"/>
        <w:rPr>
          <w:color w:val="000000"/>
        </w:rPr>
      </w:pPr>
      <w:r>
        <w:rPr>
          <w:rStyle w:val="aa"/>
          <w:b w:val="0"/>
          <w:i/>
          <w:color w:val="000000"/>
        </w:rPr>
        <w:t>Регресс</w:t>
      </w:r>
      <w:r>
        <w:rPr>
          <w:color w:val="000000"/>
        </w:rPr>
        <w:t xml:space="preserve"> (а также в сочетаниях "факторинг с регрессом", "право регресса") - операции фа</w:t>
      </w:r>
      <w:r>
        <w:rPr>
          <w:color w:val="000000"/>
        </w:rPr>
        <w:t>к</w:t>
      </w:r>
      <w:r>
        <w:rPr>
          <w:color w:val="000000"/>
        </w:rPr>
        <w:t>торинга, при которых фактор, не принимает на себя кредитные риски и имеет право тр</w:t>
      </w:r>
      <w:r>
        <w:rPr>
          <w:color w:val="000000"/>
        </w:rPr>
        <w:t>е</w:t>
      </w:r>
      <w:r>
        <w:rPr>
          <w:color w:val="000000"/>
        </w:rPr>
        <w:t>бовать с клиента возмещения любых раннее уплаченных клиенту сумм финансирования в случаях оговоренных далее в тексте договора или дополнительного соглашения.</w:t>
      </w:r>
    </w:p>
    <w:p w:rsidR="001B69FB" w:rsidRDefault="001B69FB" w:rsidP="001B69FB">
      <w:pPr>
        <w:pStyle w:val="a6"/>
        <w:spacing w:before="120" w:after="0"/>
        <w:rPr>
          <w:color w:val="000000"/>
        </w:rPr>
      </w:pPr>
      <w:r>
        <w:rPr>
          <w:rStyle w:val="aa"/>
          <w:b w:val="0"/>
          <w:i/>
          <w:color w:val="000000"/>
        </w:rPr>
        <w:t>Рынок факторинга</w:t>
      </w:r>
      <w:r>
        <w:rPr>
          <w:color w:val="000000"/>
        </w:rPr>
        <w:t xml:space="preserve"> - совокупность финансовых агентов, клиентов, регулирующих орг</w:t>
      </w:r>
      <w:r>
        <w:rPr>
          <w:color w:val="000000"/>
        </w:rPr>
        <w:t>а</w:t>
      </w:r>
      <w:r>
        <w:rPr>
          <w:color w:val="000000"/>
        </w:rPr>
        <w:t>нов, коммерческих и некоммерческих организаций и отношений между ними, прямо или косвенно связанных с осуществлением факторинговой деятельности.</w:t>
      </w:r>
    </w:p>
    <w:p w:rsidR="001B69FB" w:rsidRDefault="001B69FB" w:rsidP="001B69FB">
      <w:pPr>
        <w:autoSpaceDE w:val="0"/>
        <w:autoSpaceDN w:val="0"/>
        <w:adjustRightInd w:val="0"/>
        <w:spacing w:before="120"/>
        <w:rPr>
          <w:rFonts w:ascii="Times New Roman" w:hAnsi="Times New Roman"/>
        </w:rPr>
      </w:pPr>
      <w:r>
        <w:rPr>
          <w:rFonts w:ascii="Times New Roman" w:hAnsi="Times New Roman"/>
          <w:bCs/>
          <w:i/>
        </w:rPr>
        <w:t xml:space="preserve">Срок факторинговой сделки </w:t>
      </w:r>
      <w:r>
        <w:rPr>
          <w:rFonts w:ascii="Times New Roman" w:hAnsi="Times New Roman"/>
        </w:rPr>
        <w:t>– срок с момента предоставления финансирования в счет уступленн</w:t>
      </w:r>
      <w:r>
        <w:rPr>
          <w:rFonts w:ascii="Times New Roman" w:hAnsi="Times New Roman"/>
        </w:rPr>
        <w:t>о</w:t>
      </w:r>
      <w:r>
        <w:rPr>
          <w:rFonts w:ascii="Times New Roman" w:hAnsi="Times New Roman"/>
        </w:rPr>
        <w:t>го денежного требования до погашения данного требования.</w:t>
      </w:r>
    </w:p>
    <w:p w:rsidR="001B69FB" w:rsidRDefault="001B69FB" w:rsidP="001B69FB">
      <w:pPr>
        <w:pStyle w:val="a6"/>
        <w:spacing w:before="120" w:after="0"/>
        <w:rPr>
          <w:color w:val="000000"/>
        </w:rPr>
      </w:pPr>
      <w:r>
        <w:rPr>
          <w:rStyle w:val="aa"/>
          <w:b w:val="0"/>
          <w:i/>
          <w:color w:val="000000"/>
        </w:rPr>
        <w:t>Уступка денежных требований</w:t>
      </w:r>
      <w:r>
        <w:rPr>
          <w:b/>
          <w:i/>
          <w:color w:val="000000"/>
        </w:rPr>
        <w:t xml:space="preserve"> </w:t>
      </w:r>
      <w:r>
        <w:rPr>
          <w:color w:val="000000"/>
        </w:rPr>
        <w:t>- уступка продавцом существующих и/или будущих д</w:t>
      </w:r>
      <w:r>
        <w:rPr>
          <w:color w:val="000000"/>
        </w:rPr>
        <w:t>е</w:t>
      </w:r>
      <w:r>
        <w:rPr>
          <w:color w:val="000000"/>
        </w:rPr>
        <w:t>нежных прав требования к дебитору фактору НФК, в обеспечение выплаченного фина</w:t>
      </w:r>
      <w:r>
        <w:rPr>
          <w:color w:val="000000"/>
        </w:rPr>
        <w:t>н</w:t>
      </w:r>
      <w:r>
        <w:rPr>
          <w:color w:val="000000"/>
        </w:rPr>
        <w:t>сирования.</w:t>
      </w:r>
    </w:p>
    <w:p w:rsidR="001B69FB" w:rsidRDefault="001B69FB" w:rsidP="001B69FB">
      <w:pPr>
        <w:autoSpaceDE w:val="0"/>
        <w:autoSpaceDN w:val="0"/>
        <w:adjustRightInd w:val="0"/>
        <w:spacing w:before="120"/>
        <w:jc w:val="both"/>
        <w:rPr>
          <w:rFonts w:ascii="Times New Roman" w:hAnsi="Times New Roman"/>
        </w:rPr>
      </w:pPr>
      <w:r>
        <w:rPr>
          <w:rFonts w:ascii="Times New Roman" w:hAnsi="Times New Roman"/>
          <w:bCs/>
          <w:i/>
        </w:rPr>
        <w:t xml:space="preserve">Фактор </w:t>
      </w:r>
      <w:r>
        <w:rPr>
          <w:rFonts w:ascii="Times New Roman" w:hAnsi="Times New Roman"/>
        </w:rPr>
        <w:t>– факторинговая компания или факторинговое подразделение банка, предоставляющее клиенту финансирование или иные услуги под уступку денежного требования.</w:t>
      </w:r>
    </w:p>
    <w:p w:rsidR="001B69FB" w:rsidRDefault="001B69FB" w:rsidP="001B69FB">
      <w:pPr>
        <w:pStyle w:val="a6"/>
        <w:spacing w:before="120" w:after="0"/>
        <w:rPr>
          <w:b/>
          <w:color w:val="000000"/>
        </w:rPr>
      </w:pPr>
      <w:r>
        <w:rPr>
          <w:rStyle w:val="aa"/>
          <w:b w:val="0"/>
          <w:i/>
          <w:color w:val="000000"/>
        </w:rPr>
        <w:t>Факторинг</w:t>
      </w:r>
      <w:r>
        <w:rPr>
          <w:rStyle w:val="aa"/>
          <w:b w:val="0"/>
          <w:color w:val="000000"/>
        </w:rPr>
        <w:t xml:space="preserve"> - комплекс финансовых услуг, включающий полностью или по отдельности следующие составляющие: финансирование оборотного капитала, покрытие кредитного риска, учет дебиторской задолженности и сбор дебиторской задолженности. При этом факторингом может называться только деятельность, сочетающая не менее двух указа</w:t>
      </w:r>
      <w:r>
        <w:rPr>
          <w:rStyle w:val="aa"/>
          <w:b w:val="0"/>
          <w:color w:val="000000"/>
        </w:rPr>
        <w:t>н</w:t>
      </w:r>
      <w:r>
        <w:rPr>
          <w:rStyle w:val="aa"/>
          <w:b w:val="0"/>
          <w:color w:val="000000"/>
        </w:rPr>
        <w:t>ных составляющих. Финансирование оборотного капитала в рамках факторинга является разновидностью финансирования, обеспеченного активами (Asset Based Lending).</w:t>
      </w:r>
    </w:p>
    <w:p w:rsidR="001B69FB" w:rsidRDefault="001B69FB" w:rsidP="001B69FB">
      <w:pPr>
        <w:autoSpaceDE w:val="0"/>
        <w:autoSpaceDN w:val="0"/>
        <w:adjustRightInd w:val="0"/>
        <w:spacing w:before="120"/>
        <w:rPr>
          <w:rFonts w:ascii="Times New Roman" w:hAnsi="Times New Roman"/>
        </w:rPr>
      </w:pPr>
      <w:r>
        <w:rPr>
          <w:rFonts w:ascii="Times New Roman" w:hAnsi="Times New Roman"/>
          <w:bCs/>
          <w:i/>
        </w:rPr>
        <w:t>Факторинговое вознаграждение</w:t>
      </w:r>
      <w:r>
        <w:rPr>
          <w:rFonts w:ascii="Times New Roman" w:hAnsi="Times New Roman"/>
          <w:b/>
          <w:bCs/>
        </w:rPr>
        <w:t xml:space="preserve"> </w:t>
      </w:r>
      <w:r>
        <w:rPr>
          <w:rFonts w:ascii="Times New Roman" w:hAnsi="Times New Roman"/>
        </w:rPr>
        <w:t>– совокупный доход фактора, включающий в себя все виды к</w:t>
      </w:r>
      <w:r>
        <w:rPr>
          <w:rFonts w:ascii="Times New Roman" w:hAnsi="Times New Roman"/>
        </w:rPr>
        <w:t>о</w:t>
      </w:r>
      <w:r>
        <w:rPr>
          <w:rFonts w:ascii="Times New Roman" w:hAnsi="Times New Roman"/>
        </w:rPr>
        <w:t>миссий, штрафы, пени и другие виды вознаграждений за осуществление факторинговых операций.</w:t>
      </w:r>
    </w:p>
    <w:p w:rsidR="001B69FB" w:rsidRDefault="001B69FB" w:rsidP="001B69FB">
      <w:pPr>
        <w:pStyle w:val="a6"/>
        <w:spacing w:before="120" w:after="0"/>
        <w:rPr>
          <w:color w:val="000000"/>
        </w:rPr>
      </w:pPr>
      <w:r>
        <w:rPr>
          <w:rStyle w:val="aa"/>
          <w:b w:val="0"/>
          <w:i/>
          <w:color w:val="000000"/>
        </w:rPr>
        <w:t>Финансирование</w:t>
      </w:r>
      <w:r>
        <w:rPr>
          <w:b/>
          <w:i/>
          <w:color w:val="000000"/>
        </w:rPr>
        <w:t xml:space="preserve"> </w:t>
      </w:r>
      <w:r>
        <w:rPr>
          <w:color w:val="000000"/>
        </w:rPr>
        <w:t>- денежные средства, предоставляемые фактором клиенту по передава</w:t>
      </w:r>
      <w:r>
        <w:rPr>
          <w:color w:val="000000"/>
        </w:rPr>
        <w:t>е</w:t>
      </w:r>
      <w:r>
        <w:rPr>
          <w:color w:val="000000"/>
        </w:rPr>
        <w:t>мым клиентом поставкам на срок указанный в дополнительном соглашении, на условиях срочности, платности и возвратности.</w:t>
      </w:r>
    </w:p>
    <w:p w:rsidR="001B69FB" w:rsidRDefault="001B69FB" w:rsidP="001B69FB">
      <w:pPr>
        <w:autoSpaceDE w:val="0"/>
        <w:autoSpaceDN w:val="0"/>
        <w:adjustRightInd w:val="0"/>
        <w:spacing w:before="120"/>
        <w:jc w:val="both"/>
        <w:rPr>
          <w:rFonts w:ascii="Times New Roman" w:hAnsi="Times New Roman"/>
        </w:rPr>
      </w:pPr>
      <w:r>
        <w:rPr>
          <w:rFonts w:ascii="Times New Roman" w:hAnsi="Times New Roman"/>
          <w:bCs/>
          <w:i/>
        </w:rPr>
        <w:t>Электронный факторинг</w:t>
      </w:r>
      <w:r>
        <w:rPr>
          <w:rFonts w:ascii="Times New Roman" w:hAnsi="Times New Roman"/>
          <w:b/>
          <w:bCs/>
        </w:rPr>
        <w:t xml:space="preserve"> </w:t>
      </w:r>
      <w:r>
        <w:rPr>
          <w:rFonts w:ascii="Times New Roman" w:hAnsi="Times New Roman"/>
        </w:rPr>
        <w:t>– технология, при которой сведения о денежных требованиях, подтве</w:t>
      </w:r>
      <w:r>
        <w:rPr>
          <w:rFonts w:ascii="Times New Roman" w:hAnsi="Times New Roman"/>
        </w:rPr>
        <w:t>р</w:t>
      </w:r>
      <w:r>
        <w:rPr>
          <w:rFonts w:ascii="Times New Roman" w:hAnsi="Times New Roman"/>
        </w:rPr>
        <w:t>жденные электронной цифровой подписью клиента, в электронном виде поступают Фактору по защищенным каналам связи.</w:t>
      </w:r>
    </w:p>
    <w:p w:rsidR="001B69FB" w:rsidRDefault="001B69FB" w:rsidP="001B69FB">
      <w:pPr>
        <w:autoSpaceDE w:val="0"/>
        <w:autoSpaceDN w:val="0"/>
        <w:adjustRightInd w:val="0"/>
        <w:spacing w:before="120"/>
        <w:jc w:val="both"/>
        <w:rPr>
          <w:rFonts w:ascii="Times New Roman" w:hAnsi="Times New Roman"/>
        </w:rPr>
      </w:pPr>
      <w:r>
        <w:rPr>
          <w:rFonts w:ascii="Times New Roman" w:hAnsi="Times New Roman"/>
          <w:i/>
        </w:rPr>
        <w:t xml:space="preserve">К </w:t>
      </w:r>
      <w:r>
        <w:rPr>
          <w:rFonts w:ascii="Times New Roman" w:hAnsi="Times New Roman"/>
          <w:bCs/>
          <w:i/>
        </w:rPr>
        <w:t xml:space="preserve">малому бизнесу </w:t>
      </w:r>
      <w:r>
        <w:rPr>
          <w:rFonts w:ascii="Times New Roman" w:hAnsi="Times New Roman"/>
        </w:rPr>
        <w:t xml:space="preserve">относится предприятие с годовой выручкой до 150 млн рублей; к </w:t>
      </w:r>
      <w:r>
        <w:rPr>
          <w:rFonts w:ascii="Times New Roman" w:hAnsi="Times New Roman"/>
          <w:b/>
          <w:bCs/>
        </w:rPr>
        <w:t>сред</w:t>
      </w:r>
      <w:r>
        <w:rPr>
          <w:rFonts w:ascii="Times New Roman" w:hAnsi="Times New Roman"/>
          <w:bCs/>
          <w:i/>
        </w:rPr>
        <w:t>нему би</w:t>
      </w:r>
      <w:r>
        <w:rPr>
          <w:rFonts w:ascii="Times New Roman" w:hAnsi="Times New Roman"/>
          <w:bCs/>
          <w:i/>
        </w:rPr>
        <w:t>з</w:t>
      </w:r>
      <w:r>
        <w:rPr>
          <w:rFonts w:ascii="Times New Roman" w:hAnsi="Times New Roman"/>
          <w:bCs/>
          <w:i/>
        </w:rPr>
        <w:t>несу</w:t>
      </w:r>
      <w:r>
        <w:rPr>
          <w:rFonts w:ascii="Times New Roman" w:hAnsi="Times New Roman"/>
          <w:b/>
          <w:bCs/>
        </w:rPr>
        <w:t xml:space="preserve"> </w:t>
      </w:r>
      <w:r>
        <w:rPr>
          <w:rFonts w:ascii="Times New Roman" w:hAnsi="Times New Roman"/>
        </w:rPr>
        <w:t xml:space="preserve">– от 400 млн до 1 млрд рублей; к </w:t>
      </w:r>
      <w:r>
        <w:rPr>
          <w:rFonts w:ascii="Times New Roman" w:hAnsi="Times New Roman"/>
          <w:bCs/>
          <w:i/>
        </w:rPr>
        <w:t xml:space="preserve">крупному бизнесу </w:t>
      </w:r>
      <w:r>
        <w:rPr>
          <w:rFonts w:ascii="Times New Roman" w:hAnsi="Times New Roman"/>
        </w:rPr>
        <w:t>– больше 1 млрд рублей.</w:t>
      </w:r>
    </w:p>
    <w:p w:rsidR="001B69FB" w:rsidRDefault="001B69FB" w:rsidP="001B69FB">
      <w:pPr>
        <w:autoSpaceDE w:val="0"/>
        <w:autoSpaceDN w:val="0"/>
        <w:adjustRightInd w:val="0"/>
        <w:jc w:val="right"/>
        <w:rPr>
          <w:rFonts w:ascii="Times New Roman" w:hAnsi="Times New Roman"/>
          <w:i/>
        </w:rPr>
      </w:pPr>
    </w:p>
    <w:p w:rsidR="001B69FB" w:rsidRDefault="001B69FB" w:rsidP="001B69FB">
      <w:pPr>
        <w:autoSpaceDE w:val="0"/>
        <w:autoSpaceDN w:val="0"/>
        <w:adjustRightInd w:val="0"/>
        <w:jc w:val="right"/>
        <w:rPr>
          <w:rFonts w:ascii="Times New Roman" w:hAnsi="Times New Roman"/>
          <w:i/>
        </w:rPr>
      </w:pPr>
      <w:r>
        <w:rPr>
          <w:rFonts w:ascii="Times New Roman" w:hAnsi="Times New Roman"/>
          <w:i/>
        </w:rPr>
        <w:t>Источники и литература:</w:t>
      </w:r>
    </w:p>
    <w:p w:rsidR="001B69FB" w:rsidRDefault="001B69FB" w:rsidP="001B69FB">
      <w:pPr>
        <w:autoSpaceDE w:val="0"/>
        <w:autoSpaceDN w:val="0"/>
        <w:adjustRightInd w:val="0"/>
        <w:rPr>
          <w:rFonts w:ascii="Times New Roman" w:hAnsi="Times New Roman"/>
        </w:rPr>
      </w:pPr>
      <w:r>
        <w:rPr>
          <w:rFonts w:ascii="Times New Roman" w:hAnsi="Times New Roman"/>
        </w:rPr>
        <w:t>Конвенция ЮНИДРУА о международном факторинге принята в 1988 г. Международным инстит</w:t>
      </w:r>
      <w:r>
        <w:rPr>
          <w:rFonts w:ascii="Times New Roman" w:hAnsi="Times New Roman"/>
        </w:rPr>
        <w:t>у</w:t>
      </w:r>
      <w:r>
        <w:rPr>
          <w:rFonts w:ascii="Times New Roman" w:hAnsi="Times New Roman"/>
        </w:rPr>
        <w:t>том унификации частного права (Оттава, 28 мая 1988 г.)</w:t>
      </w:r>
    </w:p>
    <w:p w:rsidR="001B69FB" w:rsidRDefault="001B69FB" w:rsidP="001B69FB">
      <w:pPr>
        <w:autoSpaceDE w:val="0"/>
        <w:autoSpaceDN w:val="0"/>
        <w:adjustRightInd w:val="0"/>
        <w:rPr>
          <w:rFonts w:ascii="Times New Roman" w:hAnsi="Times New Roman"/>
        </w:rPr>
      </w:pPr>
      <w:r>
        <w:rPr>
          <w:rFonts w:ascii="Times New Roman" w:hAnsi="Times New Roman"/>
        </w:rPr>
        <w:t>Конвенции ООН ЮНСИТРАЛ «Об уступке дебиторской задолженности в международной торго</w:t>
      </w:r>
      <w:r>
        <w:rPr>
          <w:rFonts w:ascii="Times New Roman" w:hAnsi="Times New Roman"/>
        </w:rPr>
        <w:t>в</w:t>
      </w:r>
      <w:r>
        <w:rPr>
          <w:rFonts w:ascii="Times New Roman" w:hAnsi="Times New Roman"/>
        </w:rPr>
        <w:t>ле»</w:t>
      </w:r>
    </w:p>
    <w:p w:rsidR="001B69FB" w:rsidRDefault="001B69FB" w:rsidP="001B69FB">
      <w:pPr>
        <w:pStyle w:val="a4"/>
        <w:jc w:val="both"/>
        <w:rPr>
          <w:rFonts w:ascii="Times New Roman" w:hAnsi="Times New Roman"/>
          <w:sz w:val="24"/>
          <w:szCs w:val="24"/>
        </w:rPr>
      </w:pPr>
      <w:r>
        <w:rPr>
          <w:rFonts w:ascii="Times New Roman" w:hAnsi="Times New Roman"/>
          <w:sz w:val="24"/>
          <w:szCs w:val="24"/>
        </w:rPr>
        <w:lastRenderedPageBreak/>
        <w:t>Бабичев С.Н., Лабзенко А.А., Подлеснова А.Ю. Факторинг: учеб. пособие - М.: Маркет ДС - 2010 – с. 116.</w:t>
      </w:r>
    </w:p>
    <w:p w:rsidR="001B69FB" w:rsidRDefault="001B69FB" w:rsidP="001B69FB">
      <w:pPr>
        <w:autoSpaceDE w:val="0"/>
        <w:autoSpaceDN w:val="0"/>
        <w:adjustRightInd w:val="0"/>
        <w:rPr>
          <w:rFonts w:ascii="Times New Roman" w:hAnsi="Times New Roman"/>
        </w:rPr>
      </w:pPr>
      <w:r>
        <w:rPr>
          <w:rFonts w:ascii="Times New Roman" w:hAnsi="Times New Roman"/>
        </w:rPr>
        <w:t>Российский рынок факторинга в 1 полугодии 2013 года. Эксперт РА. 7 октября 2013г.//</w:t>
      </w:r>
      <w:r>
        <w:rPr>
          <w:rFonts w:ascii="Times New Roman" w:hAnsi="Times New Roman"/>
          <w:iCs/>
        </w:rPr>
        <w:t xml:space="preserve"> </w:t>
      </w:r>
      <w:r>
        <w:rPr>
          <w:rFonts w:ascii="Times New Roman" w:hAnsi="Times New Roman"/>
          <w:bCs/>
          <w:iCs/>
        </w:rPr>
        <w:t>www.raexpert.ru</w:t>
      </w:r>
    </w:p>
    <w:p w:rsidR="001B69FB" w:rsidRDefault="001B69FB" w:rsidP="001B69FB">
      <w:pPr>
        <w:autoSpaceDE w:val="0"/>
        <w:autoSpaceDN w:val="0"/>
        <w:adjustRightInd w:val="0"/>
        <w:rPr>
          <w:rFonts w:ascii="Times New Roman" w:hAnsi="Times New Roman"/>
        </w:rPr>
      </w:pPr>
    </w:p>
    <w:p w:rsidR="001B69FB" w:rsidRDefault="001B69FB" w:rsidP="001B69FB">
      <w:pPr>
        <w:jc w:val="right"/>
        <w:rPr>
          <w:rFonts w:ascii="Times New Roman" w:hAnsi="Times New Roman"/>
          <w:sz w:val="28"/>
          <w:szCs w:val="28"/>
        </w:rPr>
      </w:pPr>
      <w:r>
        <w:rPr>
          <w:rFonts w:ascii="Times New Roman" w:hAnsi="Times New Roman"/>
          <w:sz w:val="28"/>
          <w:szCs w:val="28"/>
        </w:rPr>
        <w:t xml:space="preserve">Приложение </w:t>
      </w:r>
    </w:p>
    <w:p w:rsidR="001B69FB" w:rsidRDefault="001B69FB" w:rsidP="001B69FB">
      <w:pPr>
        <w:pStyle w:val="afc"/>
        <w:rPr>
          <w:u w:val="none"/>
          <w:lang w:val="ru-RU"/>
        </w:rPr>
      </w:pPr>
      <w:r>
        <w:rPr>
          <w:u w:val="none"/>
          <w:lang w:val="ru-RU"/>
        </w:rPr>
        <w:t>МЕЖДУНАРОДНЫЙ ФАКТОРИНГОВЫЙ ДОГОВОР</w:t>
      </w:r>
      <w:r>
        <w:rPr>
          <w:rStyle w:val="a3"/>
          <w:u w:val="none"/>
          <w:lang w:val="ru-RU"/>
        </w:rPr>
        <w:footnoteReference w:id="14"/>
      </w:r>
    </w:p>
    <w:p w:rsidR="001B69FB" w:rsidRDefault="001B69FB" w:rsidP="001B69FB">
      <w:pPr>
        <w:pStyle w:val="afc"/>
        <w:rPr>
          <w:sz w:val="18"/>
          <w:szCs w:val="18"/>
          <w:lang w:val="ru-RU"/>
        </w:rPr>
      </w:pPr>
    </w:p>
    <w:p w:rsidR="001B69FB" w:rsidRDefault="001B69FB" w:rsidP="001B69FB">
      <w:pPr>
        <w:jc w:val="right"/>
        <w:rPr>
          <w:rFonts w:ascii="Times New Roman" w:hAnsi="Times New Roman"/>
          <w:sz w:val="18"/>
          <w:szCs w:val="18"/>
        </w:rPr>
      </w:pPr>
      <w:r>
        <w:rPr>
          <w:rFonts w:ascii="Times New Roman" w:hAnsi="Times New Roman"/>
          <w:sz w:val="18"/>
          <w:szCs w:val="18"/>
        </w:rPr>
        <w:t xml:space="preserve">                                                                                   «____» __________  20__ г.</w:t>
      </w:r>
    </w:p>
    <w:p w:rsidR="001B69FB" w:rsidRDefault="001B69FB" w:rsidP="001B69FB">
      <w:pPr>
        <w:pStyle w:val="af3"/>
        <w:rPr>
          <w:sz w:val="20"/>
          <w:szCs w:val="20"/>
        </w:rPr>
      </w:pPr>
      <w:r>
        <w:rPr>
          <w:sz w:val="20"/>
          <w:szCs w:val="20"/>
        </w:rPr>
        <w:t>__________________________________,  в дальнейшем именуемый ______________, являющийся юридич</w:t>
      </w:r>
      <w:r>
        <w:rPr>
          <w:sz w:val="20"/>
          <w:szCs w:val="20"/>
        </w:rPr>
        <w:t>е</w:t>
      </w:r>
      <w:r>
        <w:rPr>
          <w:sz w:val="20"/>
          <w:szCs w:val="20"/>
        </w:rPr>
        <w:t>ским лицом по праву РФ, в лице __________________________________, действующего на основании _______________________________________,с одной стороны, и ______________________________________________________, в дальнейшем именуемое «_______________» являющийся юридическим лицом по праву ________________________, с другой стор</w:t>
      </w:r>
      <w:r>
        <w:rPr>
          <w:sz w:val="20"/>
          <w:szCs w:val="20"/>
        </w:rPr>
        <w:t>о</w:t>
      </w:r>
      <w:r>
        <w:rPr>
          <w:sz w:val="20"/>
          <w:szCs w:val="20"/>
        </w:rPr>
        <w:t>ны, в дальнейшем вместе именуемые «Стороны», выражая намерение действовать в качестве Импорт-факторов (Импортных фактор фирм) и оказывать друг другу факторинговые услуги, связанные с контракт</w:t>
      </w:r>
      <w:r>
        <w:rPr>
          <w:sz w:val="20"/>
          <w:szCs w:val="20"/>
        </w:rPr>
        <w:t>а</w:t>
      </w:r>
      <w:r>
        <w:rPr>
          <w:sz w:val="20"/>
          <w:szCs w:val="20"/>
        </w:rPr>
        <w:t>ми купли-продажи товаров или оказания услуг должникам, местонахождение которых находится в госуда</w:t>
      </w:r>
      <w:r>
        <w:rPr>
          <w:sz w:val="20"/>
          <w:szCs w:val="20"/>
        </w:rPr>
        <w:t>р</w:t>
      </w:r>
      <w:r>
        <w:rPr>
          <w:sz w:val="20"/>
          <w:szCs w:val="20"/>
        </w:rPr>
        <w:t>стве, на территории которого Импорт-фактор оказывает факторинговые услуги, договорились о нижесл</w:t>
      </w:r>
      <w:r>
        <w:rPr>
          <w:sz w:val="20"/>
          <w:szCs w:val="20"/>
        </w:rPr>
        <w:t>е</w:t>
      </w:r>
      <w:r>
        <w:rPr>
          <w:sz w:val="20"/>
          <w:szCs w:val="20"/>
        </w:rPr>
        <w:t>дующем:</w:t>
      </w:r>
    </w:p>
    <w:p w:rsidR="001B69FB" w:rsidRDefault="001B69FB" w:rsidP="001B69FB">
      <w:pPr>
        <w:pStyle w:val="af3"/>
        <w:rPr>
          <w:b/>
          <w:sz w:val="20"/>
          <w:szCs w:val="20"/>
        </w:rPr>
      </w:pPr>
    </w:p>
    <w:p w:rsidR="001B69FB" w:rsidRDefault="001B69FB" w:rsidP="001B69FB">
      <w:pPr>
        <w:pStyle w:val="3"/>
        <w:tabs>
          <w:tab w:val="clear" w:pos="720"/>
          <w:tab w:val="left" w:pos="708"/>
        </w:tabs>
        <w:ind w:left="0" w:firstLine="0"/>
        <w:rPr>
          <w:rFonts w:ascii="Times New Roman" w:hAnsi="Times New Roman" w:cs="Times New Roman"/>
          <w:sz w:val="18"/>
          <w:szCs w:val="18"/>
        </w:rPr>
      </w:pPr>
      <w:r>
        <w:rPr>
          <w:rFonts w:ascii="Times New Roman" w:hAnsi="Times New Roman" w:cs="Times New Roman"/>
          <w:sz w:val="18"/>
          <w:szCs w:val="18"/>
        </w:rPr>
        <w:t>1. ОБЩИЕ ПОЛОЖЕНИЯ</w:t>
      </w:r>
    </w:p>
    <w:p w:rsidR="001B69FB" w:rsidRDefault="001B69FB" w:rsidP="001B69FB">
      <w:pPr>
        <w:jc w:val="both"/>
        <w:rPr>
          <w:rFonts w:ascii="Times New Roman" w:hAnsi="Times New Roman"/>
          <w:sz w:val="18"/>
          <w:szCs w:val="18"/>
        </w:rPr>
      </w:pPr>
    </w:p>
    <w:p w:rsidR="001B69FB" w:rsidRDefault="001B69FB" w:rsidP="002A1D72">
      <w:pPr>
        <w:numPr>
          <w:ilvl w:val="1"/>
          <w:numId w:val="13"/>
        </w:numPr>
        <w:spacing w:after="0" w:line="240" w:lineRule="auto"/>
        <w:jc w:val="both"/>
        <w:rPr>
          <w:rFonts w:ascii="Times New Roman" w:hAnsi="Times New Roman"/>
          <w:sz w:val="20"/>
          <w:szCs w:val="20"/>
        </w:rPr>
      </w:pPr>
      <w:r>
        <w:rPr>
          <w:rFonts w:ascii="Times New Roman" w:hAnsi="Times New Roman"/>
          <w:sz w:val="20"/>
          <w:szCs w:val="20"/>
        </w:rPr>
        <w:t xml:space="preserve">В качестве сторон в сделках по международному факторингу участвуют: </w:t>
      </w:r>
    </w:p>
    <w:p w:rsidR="001B69FB" w:rsidRDefault="001B69FB" w:rsidP="002A1D72">
      <w:pPr>
        <w:numPr>
          <w:ilvl w:val="2"/>
          <w:numId w:val="13"/>
        </w:numPr>
        <w:spacing w:after="0" w:line="240" w:lineRule="auto"/>
        <w:jc w:val="both"/>
        <w:rPr>
          <w:rFonts w:ascii="Times New Roman" w:hAnsi="Times New Roman"/>
          <w:sz w:val="20"/>
          <w:szCs w:val="20"/>
        </w:rPr>
      </w:pPr>
      <w:r>
        <w:rPr>
          <w:rFonts w:ascii="Times New Roman" w:hAnsi="Times New Roman"/>
          <w:sz w:val="20"/>
          <w:szCs w:val="20"/>
        </w:rPr>
        <w:t xml:space="preserve">Поставщик – сторона, которая выставляет счета за поставляемые товары или оказываемые услуги, и денежные требования которой уступаются Экспорт-фактору </w:t>
      </w:r>
    </w:p>
    <w:p w:rsidR="001B69FB" w:rsidRDefault="001B69FB" w:rsidP="002A1D72">
      <w:pPr>
        <w:numPr>
          <w:ilvl w:val="2"/>
          <w:numId w:val="13"/>
        </w:numPr>
        <w:spacing w:after="0" w:line="240" w:lineRule="auto"/>
        <w:jc w:val="both"/>
        <w:rPr>
          <w:rFonts w:ascii="Times New Roman" w:hAnsi="Times New Roman"/>
          <w:sz w:val="20"/>
          <w:szCs w:val="20"/>
        </w:rPr>
      </w:pPr>
      <w:r>
        <w:rPr>
          <w:rFonts w:ascii="Times New Roman" w:hAnsi="Times New Roman"/>
          <w:sz w:val="20"/>
          <w:szCs w:val="20"/>
        </w:rPr>
        <w:t>Дебитор – сторона, которая несет обязательство по погашению задолженности, возникшей из п</w:t>
      </w:r>
      <w:r>
        <w:rPr>
          <w:rFonts w:ascii="Times New Roman" w:hAnsi="Times New Roman"/>
          <w:sz w:val="20"/>
          <w:szCs w:val="20"/>
        </w:rPr>
        <w:t>о</w:t>
      </w:r>
      <w:r>
        <w:rPr>
          <w:rFonts w:ascii="Times New Roman" w:hAnsi="Times New Roman"/>
          <w:sz w:val="20"/>
          <w:szCs w:val="20"/>
        </w:rPr>
        <w:t>ставки ей товаров или оказания услуг</w:t>
      </w:r>
    </w:p>
    <w:p w:rsidR="001B69FB" w:rsidRDefault="001B69FB" w:rsidP="002A1D72">
      <w:pPr>
        <w:numPr>
          <w:ilvl w:val="2"/>
          <w:numId w:val="13"/>
        </w:numPr>
        <w:spacing w:after="0" w:line="240" w:lineRule="auto"/>
        <w:jc w:val="both"/>
        <w:rPr>
          <w:rFonts w:ascii="Times New Roman" w:hAnsi="Times New Roman"/>
          <w:sz w:val="20"/>
          <w:szCs w:val="20"/>
        </w:rPr>
      </w:pPr>
      <w:r>
        <w:rPr>
          <w:rFonts w:ascii="Times New Roman" w:hAnsi="Times New Roman"/>
          <w:sz w:val="20"/>
          <w:szCs w:val="20"/>
        </w:rPr>
        <w:t>Экспорт-фактор (экспортная  факторинговая фирма) – сторона, которой поставщик уступает дене</w:t>
      </w:r>
      <w:r>
        <w:rPr>
          <w:rFonts w:ascii="Times New Roman" w:hAnsi="Times New Roman"/>
          <w:sz w:val="20"/>
          <w:szCs w:val="20"/>
        </w:rPr>
        <w:t>ж</w:t>
      </w:r>
      <w:r>
        <w:rPr>
          <w:rFonts w:ascii="Times New Roman" w:hAnsi="Times New Roman"/>
          <w:sz w:val="20"/>
          <w:szCs w:val="20"/>
        </w:rPr>
        <w:t>ные требования в соответствии с факторинговым контрактом</w:t>
      </w:r>
    </w:p>
    <w:p w:rsidR="001B69FB" w:rsidRDefault="001B69FB" w:rsidP="002A1D72">
      <w:pPr>
        <w:numPr>
          <w:ilvl w:val="2"/>
          <w:numId w:val="13"/>
        </w:numPr>
        <w:spacing w:after="0" w:line="240" w:lineRule="auto"/>
        <w:jc w:val="both"/>
        <w:rPr>
          <w:rFonts w:ascii="Times New Roman" w:hAnsi="Times New Roman"/>
          <w:sz w:val="20"/>
          <w:szCs w:val="20"/>
        </w:rPr>
      </w:pPr>
      <w:r>
        <w:rPr>
          <w:rFonts w:ascii="Times New Roman" w:hAnsi="Times New Roman"/>
          <w:sz w:val="20"/>
          <w:szCs w:val="20"/>
        </w:rPr>
        <w:t>Импорт-фактор (импортная факторинговая фирма) – сторона, которой Экспорт-фактор уступает денежные требования, и которая обязуется удовлетворить указанные денежные требования, прин</w:t>
      </w:r>
      <w:r>
        <w:rPr>
          <w:rFonts w:ascii="Times New Roman" w:hAnsi="Times New Roman"/>
          <w:sz w:val="20"/>
          <w:szCs w:val="20"/>
        </w:rPr>
        <w:t>и</w:t>
      </w:r>
      <w:r>
        <w:rPr>
          <w:rFonts w:ascii="Times New Roman" w:hAnsi="Times New Roman"/>
          <w:sz w:val="20"/>
          <w:szCs w:val="20"/>
        </w:rPr>
        <w:t xml:space="preserve">мая на себя кредитный риск. </w:t>
      </w:r>
    </w:p>
    <w:p w:rsidR="001B69FB" w:rsidRDefault="001B69FB" w:rsidP="002A1D72">
      <w:pPr>
        <w:numPr>
          <w:ilvl w:val="1"/>
          <w:numId w:val="13"/>
        </w:numPr>
        <w:spacing w:after="0" w:line="240" w:lineRule="auto"/>
        <w:jc w:val="both"/>
        <w:rPr>
          <w:rFonts w:ascii="Times New Roman" w:hAnsi="Times New Roman"/>
          <w:sz w:val="20"/>
          <w:szCs w:val="20"/>
        </w:rPr>
      </w:pPr>
      <w:r>
        <w:rPr>
          <w:rFonts w:ascii="Times New Roman" w:hAnsi="Times New Roman"/>
          <w:sz w:val="20"/>
          <w:szCs w:val="20"/>
        </w:rPr>
        <w:t>Настоящий Договор регулирует сделки, в которых уступаемые по факторинговому контракту дене</w:t>
      </w:r>
      <w:r>
        <w:rPr>
          <w:rFonts w:ascii="Times New Roman" w:hAnsi="Times New Roman"/>
          <w:sz w:val="20"/>
          <w:szCs w:val="20"/>
        </w:rPr>
        <w:t>ж</w:t>
      </w:r>
      <w:r>
        <w:rPr>
          <w:rFonts w:ascii="Times New Roman" w:hAnsi="Times New Roman"/>
          <w:sz w:val="20"/>
          <w:szCs w:val="20"/>
        </w:rPr>
        <w:t>ные требования вытекают из контракта купли - продажи товаров или оказания услуг на условиях о</w:t>
      </w:r>
      <w:r>
        <w:rPr>
          <w:rFonts w:ascii="Times New Roman" w:hAnsi="Times New Roman"/>
          <w:sz w:val="20"/>
          <w:szCs w:val="20"/>
        </w:rPr>
        <w:t>т</w:t>
      </w:r>
      <w:r>
        <w:rPr>
          <w:rFonts w:ascii="Times New Roman" w:hAnsi="Times New Roman"/>
          <w:sz w:val="20"/>
          <w:szCs w:val="20"/>
        </w:rPr>
        <w:t>срочки платежа между поставщиком, имеющим соглашение с Экспорт-фактором, и дебитором, мест</w:t>
      </w:r>
      <w:r>
        <w:rPr>
          <w:rFonts w:ascii="Times New Roman" w:hAnsi="Times New Roman"/>
          <w:sz w:val="20"/>
          <w:szCs w:val="20"/>
        </w:rPr>
        <w:t>о</w:t>
      </w:r>
      <w:r>
        <w:rPr>
          <w:rFonts w:ascii="Times New Roman" w:hAnsi="Times New Roman"/>
          <w:sz w:val="20"/>
          <w:szCs w:val="20"/>
        </w:rPr>
        <w:t>нахождение которого находится в государстве, на территории которого Импорт-фактор оказывает фа</w:t>
      </w:r>
      <w:r>
        <w:rPr>
          <w:rFonts w:ascii="Times New Roman" w:hAnsi="Times New Roman"/>
          <w:sz w:val="20"/>
          <w:szCs w:val="20"/>
        </w:rPr>
        <w:t>к</w:t>
      </w:r>
      <w:r>
        <w:rPr>
          <w:rFonts w:ascii="Times New Roman" w:hAnsi="Times New Roman"/>
          <w:sz w:val="20"/>
          <w:szCs w:val="20"/>
        </w:rPr>
        <w:t>торинговые услуги. Действие настоящего Договора не распространяется на сделки, заключенные на условиях аккредитивной формы оплаты (за исключением резервного аккредитива (stand-by), платежа против отгрузочных документов или любого вида расчетов за наличные.</w:t>
      </w:r>
    </w:p>
    <w:p w:rsidR="001B69FB" w:rsidRDefault="001B69FB" w:rsidP="002A1D72">
      <w:pPr>
        <w:numPr>
          <w:ilvl w:val="1"/>
          <w:numId w:val="13"/>
        </w:numPr>
        <w:spacing w:after="0" w:line="240" w:lineRule="auto"/>
        <w:jc w:val="both"/>
        <w:rPr>
          <w:rFonts w:ascii="Times New Roman" w:hAnsi="Times New Roman"/>
          <w:sz w:val="20"/>
          <w:szCs w:val="20"/>
        </w:rPr>
      </w:pPr>
      <w:r>
        <w:rPr>
          <w:rFonts w:ascii="Times New Roman" w:hAnsi="Times New Roman"/>
          <w:sz w:val="20"/>
          <w:szCs w:val="20"/>
        </w:rPr>
        <w:t>Любое письменное соглашение Сторон, которое противоречит или отличается от положений насто</w:t>
      </w:r>
      <w:r>
        <w:rPr>
          <w:rFonts w:ascii="Times New Roman" w:hAnsi="Times New Roman"/>
          <w:sz w:val="20"/>
          <w:szCs w:val="20"/>
        </w:rPr>
        <w:t>я</w:t>
      </w:r>
      <w:r>
        <w:rPr>
          <w:rFonts w:ascii="Times New Roman" w:hAnsi="Times New Roman"/>
          <w:sz w:val="20"/>
          <w:szCs w:val="20"/>
        </w:rPr>
        <w:t>щего Договора, имеет преимущественную силу перед ними или может отменять их, но во всех остал</w:t>
      </w:r>
      <w:r>
        <w:rPr>
          <w:rFonts w:ascii="Times New Roman" w:hAnsi="Times New Roman"/>
          <w:sz w:val="20"/>
          <w:szCs w:val="20"/>
        </w:rPr>
        <w:t>ь</w:t>
      </w:r>
      <w:r>
        <w:rPr>
          <w:rFonts w:ascii="Times New Roman" w:hAnsi="Times New Roman"/>
          <w:sz w:val="20"/>
          <w:szCs w:val="20"/>
        </w:rPr>
        <w:t>ных аспектах рассматривается как часть настоящего Договора.</w:t>
      </w:r>
    </w:p>
    <w:p w:rsidR="001B69FB" w:rsidRDefault="001B69FB" w:rsidP="001B69FB">
      <w:pPr>
        <w:pStyle w:val="af3"/>
        <w:rPr>
          <w:sz w:val="18"/>
          <w:szCs w:val="18"/>
        </w:rPr>
      </w:pPr>
    </w:p>
    <w:p w:rsidR="001B69FB" w:rsidRDefault="001B69FB" w:rsidP="001B69FB">
      <w:pPr>
        <w:pStyle w:val="af3"/>
        <w:rPr>
          <w:sz w:val="18"/>
          <w:szCs w:val="18"/>
        </w:rPr>
      </w:pPr>
    </w:p>
    <w:p w:rsidR="001B69FB" w:rsidRDefault="001B69FB" w:rsidP="001B69FB">
      <w:pPr>
        <w:pStyle w:val="af3"/>
        <w:rPr>
          <w:b/>
          <w:sz w:val="18"/>
          <w:szCs w:val="18"/>
        </w:rPr>
      </w:pPr>
      <w:r>
        <w:rPr>
          <w:b/>
          <w:sz w:val="18"/>
          <w:szCs w:val="18"/>
        </w:rPr>
        <w:t>2. ЮРИДИЧЕСКАЯ ДЕЙСТВИТЕЛЬНОСТЬ УСТУПКИ ДЕНЕЖНЫХ ТРЕБОВАНИЙ</w:t>
      </w:r>
    </w:p>
    <w:p w:rsidR="001B69FB" w:rsidRDefault="001B69FB" w:rsidP="002A1D72">
      <w:pPr>
        <w:pStyle w:val="31"/>
        <w:numPr>
          <w:ilvl w:val="1"/>
          <w:numId w:val="14"/>
        </w:numPr>
        <w:spacing w:line="240" w:lineRule="auto"/>
        <w:rPr>
          <w:sz w:val="20"/>
        </w:rPr>
      </w:pPr>
      <w:r>
        <w:rPr>
          <w:sz w:val="20"/>
        </w:rPr>
        <w:t>Импорт-фактор обязуется представить Экспорт-фактору следующую информацию:</w:t>
      </w:r>
    </w:p>
    <w:p w:rsidR="001B69FB" w:rsidRDefault="001B69FB" w:rsidP="002A1D72">
      <w:pPr>
        <w:pStyle w:val="31"/>
        <w:numPr>
          <w:ilvl w:val="2"/>
          <w:numId w:val="14"/>
        </w:numPr>
        <w:spacing w:line="240" w:lineRule="auto"/>
        <w:rPr>
          <w:sz w:val="20"/>
        </w:rPr>
      </w:pPr>
      <w:r>
        <w:rPr>
          <w:sz w:val="20"/>
        </w:rPr>
        <w:t>Формулировка  и порядок оформления уведомления об уступке</w:t>
      </w:r>
    </w:p>
    <w:p w:rsidR="001B69FB" w:rsidRDefault="001B69FB" w:rsidP="002A1D72">
      <w:pPr>
        <w:pStyle w:val="31"/>
        <w:numPr>
          <w:ilvl w:val="2"/>
          <w:numId w:val="14"/>
        </w:numPr>
        <w:spacing w:line="240" w:lineRule="auto"/>
        <w:rPr>
          <w:sz w:val="20"/>
        </w:rPr>
      </w:pPr>
      <w:r>
        <w:rPr>
          <w:sz w:val="20"/>
        </w:rPr>
        <w:lastRenderedPageBreak/>
        <w:t>Любые элементы, которые должны содержаться в документах об уступке в целях гарантии защиты Экспорт-фактора от претензий третьих лиц.</w:t>
      </w:r>
    </w:p>
    <w:p w:rsidR="001B69FB" w:rsidRDefault="001B69FB" w:rsidP="002A1D72">
      <w:pPr>
        <w:pStyle w:val="31"/>
        <w:numPr>
          <w:ilvl w:val="1"/>
          <w:numId w:val="14"/>
        </w:numPr>
        <w:tabs>
          <w:tab w:val="left" w:pos="720"/>
        </w:tabs>
        <w:spacing w:line="240" w:lineRule="auto"/>
        <w:rPr>
          <w:sz w:val="20"/>
        </w:rPr>
      </w:pPr>
      <w:r>
        <w:rPr>
          <w:sz w:val="20"/>
        </w:rPr>
        <w:t>Экспорт-фактор несет ответственность за действительность уступленного ему поставщиком денежного требования и действительность уступки Экспорт-фактором денежного требования Импорт-фактору, а также за наличие гарантий защиты от претензий третьих лиц, в том числе в случае несостоятельности поставщика.</w:t>
      </w:r>
    </w:p>
    <w:p w:rsidR="001B69FB" w:rsidRDefault="001B69FB" w:rsidP="002A1D72">
      <w:pPr>
        <w:numPr>
          <w:ilvl w:val="1"/>
          <w:numId w:val="14"/>
        </w:numPr>
        <w:spacing w:after="0" w:line="240" w:lineRule="auto"/>
        <w:jc w:val="both"/>
        <w:rPr>
          <w:rFonts w:ascii="Times New Roman" w:hAnsi="Times New Roman"/>
          <w:sz w:val="20"/>
          <w:szCs w:val="20"/>
        </w:rPr>
      </w:pPr>
      <w:r>
        <w:rPr>
          <w:rFonts w:ascii="Times New Roman" w:hAnsi="Times New Roman"/>
          <w:sz w:val="20"/>
          <w:szCs w:val="20"/>
        </w:rPr>
        <w:t>В случае, если для осуществления уступки денежного требования необходимо представить специал</w:t>
      </w:r>
      <w:r>
        <w:rPr>
          <w:rFonts w:ascii="Times New Roman" w:hAnsi="Times New Roman"/>
          <w:sz w:val="20"/>
          <w:szCs w:val="20"/>
        </w:rPr>
        <w:t>ь</w:t>
      </w:r>
      <w:r>
        <w:rPr>
          <w:rFonts w:ascii="Times New Roman" w:hAnsi="Times New Roman"/>
          <w:sz w:val="20"/>
          <w:szCs w:val="20"/>
        </w:rPr>
        <w:t>ную документацию или письменное подтверждение действительности уступки, Экспорт-фактор по просьбе Импорт-фактора обязуется представить указанные документы.</w:t>
      </w:r>
    </w:p>
    <w:p w:rsidR="001B69FB" w:rsidRDefault="001B69FB" w:rsidP="002A1D72">
      <w:pPr>
        <w:numPr>
          <w:ilvl w:val="1"/>
          <w:numId w:val="14"/>
        </w:numPr>
        <w:spacing w:after="0" w:line="240" w:lineRule="auto"/>
        <w:jc w:val="both"/>
        <w:rPr>
          <w:rFonts w:ascii="Times New Roman" w:hAnsi="Times New Roman"/>
          <w:sz w:val="20"/>
          <w:szCs w:val="20"/>
        </w:rPr>
      </w:pPr>
      <w:r>
        <w:rPr>
          <w:rFonts w:ascii="Times New Roman" w:hAnsi="Times New Roman"/>
          <w:sz w:val="20"/>
          <w:szCs w:val="20"/>
        </w:rPr>
        <w:t>Если Экспорт-фактор не удовлетворяет просьбу Импорт-фактора о представлении документов, указа</w:t>
      </w:r>
      <w:r>
        <w:rPr>
          <w:rFonts w:ascii="Times New Roman" w:hAnsi="Times New Roman"/>
          <w:sz w:val="20"/>
          <w:szCs w:val="20"/>
        </w:rPr>
        <w:t>н</w:t>
      </w:r>
      <w:r>
        <w:rPr>
          <w:rFonts w:ascii="Times New Roman" w:hAnsi="Times New Roman"/>
          <w:sz w:val="20"/>
          <w:szCs w:val="20"/>
        </w:rPr>
        <w:t xml:space="preserve">ных в п.2.3, в течение 30 дней  с даты получения Экспорт-фактором письменного запроса Импорт-фактора, последний имеет право отказаться от уступки в его пользу денежного требования. </w:t>
      </w:r>
    </w:p>
    <w:p w:rsidR="001B69FB" w:rsidRDefault="001B69FB" w:rsidP="002A1D72">
      <w:pPr>
        <w:pStyle w:val="ae"/>
        <w:numPr>
          <w:ilvl w:val="1"/>
          <w:numId w:val="14"/>
        </w:numPr>
        <w:jc w:val="both"/>
        <w:rPr>
          <w:sz w:val="20"/>
          <w:szCs w:val="20"/>
        </w:rPr>
      </w:pPr>
      <w:r>
        <w:rPr>
          <w:sz w:val="20"/>
          <w:szCs w:val="20"/>
        </w:rPr>
        <w:t>Импорт-фактор должен получить детали счетов и кредит нот, выставленных поставщиком дебитору, и относящихся к уступленным ему денежным требованиям, без необоснованной задержки и в любом случае до наступления срока платежа по денежному требованию.</w:t>
      </w:r>
    </w:p>
    <w:p w:rsidR="001B69FB" w:rsidRDefault="001B69FB" w:rsidP="002A1D72">
      <w:pPr>
        <w:pStyle w:val="31"/>
        <w:numPr>
          <w:ilvl w:val="1"/>
          <w:numId w:val="14"/>
        </w:numPr>
        <w:spacing w:line="240" w:lineRule="auto"/>
        <w:rPr>
          <w:sz w:val="20"/>
        </w:rPr>
      </w:pPr>
      <w:r>
        <w:rPr>
          <w:sz w:val="20"/>
        </w:rPr>
        <w:t xml:space="preserve">Импорт-фактор имеет право потребовать, чтобы оригиналы документов, дающих право собственности на товар, включая транспортные накладные и/или страховые документы, направлялись через него. </w:t>
      </w:r>
    </w:p>
    <w:p w:rsidR="001B69FB" w:rsidRDefault="001B69FB" w:rsidP="002A1D72">
      <w:pPr>
        <w:numPr>
          <w:ilvl w:val="1"/>
          <w:numId w:val="14"/>
        </w:numPr>
        <w:spacing w:after="0" w:line="240" w:lineRule="auto"/>
        <w:jc w:val="both"/>
        <w:rPr>
          <w:rFonts w:ascii="Times New Roman" w:hAnsi="Times New Roman"/>
          <w:sz w:val="20"/>
          <w:szCs w:val="20"/>
        </w:rPr>
      </w:pPr>
      <w:r>
        <w:rPr>
          <w:rFonts w:ascii="Times New Roman" w:hAnsi="Times New Roman"/>
          <w:sz w:val="20"/>
          <w:szCs w:val="20"/>
        </w:rPr>
        <w:t>По просьбе Импорт-фактора, и если это требуется для взимания дебиторской задолженности, Экспорт-фактор обязан представить Импорт-фактору следующие документы в следующие сроки:</w:t>
      </w:r>
    </w:p>
    <w:p w:rsidR="001B69FB" w:rsidRDefault="001B69FB" w:rsidP="002A1D72">
      <w:pPr>
        <w:numPr>
          <w:ilvl w:val="2"/>
          <w:numId w:val="14"/>
        </w:numPr>
        <w:spacing w:after="0" w:line="240" w:lineRule="auto"/>
        <w:jc w:val="both"/>
        <w:rPr>
          <w:rFonts w:ascii="Times New Roman" w:hAnsi="Times New Roman"/>
          <w:sz w:val="20"/>
          <w:szCs w:val="20"/>
        </w:rPr>
      </w:pPr>
      <w:r>
        <w:rPr>
          <w:rFonts w:ascii="Times New Roman" w:hAnsi="Times New Roman"/>
          <w:sz w:val="20"/>
          <w:szCs w:val="20"/>
        </w:rPr>
        <w:t>В течение 4 дней с даты предъявления соответствующего письменного запроса - копию счета, в</w:t>
      </w:r>
      <w:r>
        <w:rPr>
          <w:rFonts w:ascii="Times New Roman" w:hAnsi="Times New Roman"/>
          <w:sz w:val="20"/>
          <w:szCs w:val="20"/>
        </w:rPr>
        <w:t>ы</w:t>
      </w:r>
      <w:r>
        <w:rPr>
          <w:rFonts w:ascii="Times New Roman" w:hAnsi="Times New Roman"/>
          <w:sz w:val="20"/>
          <w:szCs w:val="20"/>
        </w:rPr>
        <w:t>ставленного дебитору</w:t>
      </w:r>
    </w:p>
    <w:p w:rsidR="001B69FB" w:rsidRDefault="001B69FB" w:rsidP="002A1D72">
      <w:pPr>
        <w:numPr>
          <w:ilvl w:val="2"/>
          <w:numId w:val="14"/>
        </w:numPr>
        <w:spacing w:after="0" w:line="240" w:lineRule="auto"/>
        <w:jc w:val="both"/>
        <w:rPr>
          <w:rFonts w:ascii="Times New Roman" w:hAnsi="Times New Roman"/>
          <w:sz w:val="20"/>
          <w:szCs w:val="20"/>
        </w:rPr>
      </w:pPr>
      <w:r>
        <w:rPr>
          <w:rFonts w:ascii="Times New Roman" w:hAnsi="Times New Roman"/>
          <w:sz w:val="20"/>
          <w:szCs w:val="20"/>
        </w:rPr>
        <w:t>В течение 30 дней с даты предъявления соответствующего письменного запроса – доказательство отгрузки товаров или оказания услуг.</w:t>
      </w:r>
    </w:p>
    <w:p w:rsidR="001B69FB" w:rsidRDefault="001B69FB" w:rsidP="002A1D72">
      <w:pPr>
        <w:pStyle w:val="af3"/>
        <w:numPr>
          <w:ilvl w:val="1"/>
          <w:numId w:val="14"/>
        </w:numPr>
        <w:spacing w:after="0"/>
        <w:rPr>
          <w:sz w:val="20"/>
          <w:szCs w:val="20"/>
        </w:rPr>
      </w:pPr>
      <w:r>
        <w:rPr>
          <w:sz w:val="20"/>
          <w:szCs w:val="20"/>
        </w:rPr>
        <w:t>Если Экспорт-фактор не удовлетворяет просьбу Импорт-фактора о представлении указанных докуме</w:t>
      </w:r>
      <w:r>
        <w:rPr>
          <w:sz w:val="20"/>
          <w:szCs w:val="20"/>
        </w:rPr>
        <w:t>н</w:t>
      </w:r>
      <w:r>
        <w:rPr>
          <w:sz w:val="20"/>
          <w:szCs w:val="20"/>
        </w:rPr>
        <w:t>тов в сроки, установленные в п.2.7.,  последний имеет право отказаться от уступки в его пользу дене</w:t>
      </w:r>
      <w:r>
        <w:rPr>
          <w:sz w:val="20"/>
          <w:szCs w:val="20"/>
        </w:rPr>
        <w:t>ж</w:t>
      </w:r>
      <w:r>
        <w:rPr>
          <w:sz w:val="20"/>
          <w:szCs w:val="20"/>
        </w:rPr>
        <w:t>ного требования.</w:t>
      </w:r>
    </w:p>
    <w:p w:rsidR="001B69FB" w:rsidRDefault="001B69FB" w:rsidP="001B69FB">
      <w:pPr>
        <w:pStyle w:val="af3"/>
        <w:spacing w:after="0"/>
        <w:rPr>
          <w:sz w:val="20"/>
          <w:szCs w:val="20"/>
        </w:rPr>
      </w:pPr>
    </w:p>
    <w:p w:rsidR="001B69FB" w:rsidRDefault="001B69FB" w:rsidP="001B69FB">
      <w:pPr>
        <w:pStyle w:val="3"/>
        <w:tabs>
          <w:tab w:val="clear" w:pos="720"/>
          <w:tab w:val="left" w:pos="1418"/>
        </w:tabs>
        <w:ind w:left="0" w:firstLine="0"/>
        <w:rPr>
          <w:rFonts w:ascii="Times New Roman" w:hAnsi="Times New Roman" w:cs="Times New Roman"/>
          <w:sz w:val="18"/>
          <w:szCs w:val="18"/>
        </w:rPr>
      </w:pPr>
      <w:r>
        <w:rPr>
          <w:rFonts w:ascii="Times New Roman" w:hAnsi="Times New Roman" w:cs="Times New Roman"/>
          <w:sz w:val="18"/>
          <w:szCs w:val="18"/>
        </w:rPr>
        <w:t>3. ОТКАЗ ОТ УСТУПКИ ДЕНЕЖНЫХ ТРЕБОВАНИЙ</w:t>
      </w:r>
    </w:p>
    <w:p w:rsidR="001B69FB" w:rsidRDefault="001B69FB" w:rsidP="002A1D72">
      <w:pPr>
        <w:numPr>
          <w:ilvl w:val="1"/>
          <w:numId w:val="15"/>
        </w:numPr>
        <w:spacing w:after="0" w:line="240" w:lineRule="auto"/>
        <w:jc w:val="both"/>
        <w:rPr>
          <w:rFonts w:ascii="Times New Roman" w:hAnsi="Times New Roman"/>
          <w:sz w:val="20"/>
          <w:szCs w:val="20"/>
        </w:rPr>
      </w:pPr>
      <w:r>
        <w:rPr>
          <w:rFonts w:ascii="Times New Roman" w:hAnsi="Times New Roman"/>
          <w:sz w:val="20"/>
          <w:szCs w:val="20"/>
        </w:rPr>
        <w:t>Если до момента фактической отгрузки товаров (оказания услуг) Импорт-Фактору становится известна информация о негативных обстоятельствах, способных повлиять на платежеспособность дебитора, а также любая другая информация негативного характера, Импорт-Фактор имеет право отказаться от у</w:t>
      </w:r>
      <w:r>
        <w:rPr>
          <w:rFonts w:ascii="Times New Roman" w:hAnsi="Times New Roman"/>
          <w:sz w:val="20"/>
          <w:szCs w:val="20"/>
        </w:rPr>
        <w:t>с</w:t>
      </w:r>
      <w:r>
        <w:rPr>
          <w:rFonts w:ascii="Times New Roman" w:hAnsi="Times New Roman"/>
          <w:sz w:val="20"/>
          <w:szCs w:val="20"/>
        </w:rPr>
        <w:t>тупки денежных требований в его пользу.</w:t>
      </w:r>
    </w:p>
    <w:p w:rsidR="001B69FB" w:rsidRDefault="001B69FB" w:rsidP="002A1D72">
      <w:pPr>
        <w:numPr>
          <w:ilvl w:val="1"/>
          <w:numId w:val="15"/>
        </w:numPr>
        <w:spacing w:after="0" w:line="240" w:lineRule="auto"/>
        <w:jc w:val="both"/>
        <w:rPr>
          <w:rFonts w:ascii="Times New Roman" w:hAnsi="Times New Roman"/>
          <w:sz w:val="20"/>
          <w:szCs w:val="20"/>
        </w:rPr>
      </w:pPr>
      <w:r>
        <w:rPr>
          <w:rFonts w:ascii="Times New Roman" w:hAnsi="Times New Roman"/>
          <w:sz w:val="20"/>
          <w:szCs w:val="20"/>
        </w:rPr>
        <w:t>В случае отказа Импорт-фактора от уступки денежного требования в соответствии с настоящими Пр</w:t>
      </w:r>
      <w:r>
        <w:rPr>
          <w:rFonts w:ascii="Times New Roman" w:hAnsi="Times New Roman"/>
          <w:sz w:val="20"/>
          <w:szCs w:val="20"/>
        </w:rPr>
        <w:t>а</w:t>
      </w:r>
      <w:r>
        <w:rPr>
          <w:rFonts w:ascii="Times New Roman" w:hAnsi="Times New Roman"/>
          <w:sz w:val="20"/>
          <w:szCs w:val="20"/>
        </w:rPr>
        <w:t>вилами, Импорт-фактор освобождается от всех обязательств в отношении денежных требований и м</w:t>
      </w:r>
      <w:r>
        <w:rPr>
          <w:rFonts w:ascii="Times New Roman" w:hAnsi="Times New Roman"/>
          <w:sz w:val="20"/>
          <w:szCs w:val="20"/>
        </w:rPr>
        <w:t>о</w:t>
      </w:r>
      <w:r>
        <w:rPr>
          <w:rFonts w:ascii="Times New Roman" w:hAnsi="Times New Roman"/>
          <w:sz w:val="20"/>
          <w:szCs w:val="20"/>
        </w:rPr>
        <w:t>жет требовать возврата от Экспорт-фактора любых сумм, ранее уплаченных Импорт-фактором.</w:t>
      </w:r>
    </w:p>
    <w:p w:rsidR="001B69FB" w:rsidRDefault="001B69FB" w:rsidP="001B69FB">
      <w:pPr>
        <w:pStyle w:val="33"/>
        <w:tabs>
          <w:tab w:val="left" w:pos="680"/>
        </w:tabs>
        <w:rPr>
          <w:sz w:val="20"/>
          <w:szCs w:val="20"/>
        </w:rPr>
      </w:pPr>
      <w:r>
        <w:rPr>
          <w:sz w:val="20"/>
          <w:szCs w:val="20"/>
        </w:rPr>
        <w:t>3.3. Любой отказ от уступки денежного требования должен быть оформлен в письменном виде.</w:t>
      </w:r>
    </w:p>
    <w:p w:rsidR="001B69FB" w:rsidRDefault="001B69FB" w:rsidP="001B69FB">
      <w:pPr>
        <w:pStyle w:val="af3"/>
        <w:rPr>
          <w:b/>
          <w:sz w:val="18"/>
          <w:szCs w:val="18"/>
        </w:rPr>
      </w:pPr>
    </w:p>
    <w:p w:rsidR="001B69FB" w:rsidRDefault="001B69FB" w:rsidP="001B69FB">
      <w:pPr>
        <w:pStyle w:val="af3"/>
        <w:rPr>
          <w:b/>
          <w:sz w:val="18"/>
          <w:szCs w:val="18"/>
        </w:rPr>
      </w:pPr>
      <w:r>
        <w:rPr>
          <w:b/>
          <w:sz w:val="18"/>
          <w:szCs w:val="18"/>
        </w:rPr>
        <w:t>4. ПРИНЯТИЕ КРЕДИТНОГО РИСКА</w:t>
      </w:r>
    </w:p>
    <w:p w:rsidR="001B69FB" w:rsidRDefault="001B69FB" w:rsidP="002A1D72">
      <w:pPr>
        <w:pStyle w:val="31"/>
        <w:numPr>
          <w:ilvl w:val="1"/>
          <w:numId w:val="16"/>
        </w:numPr>
        <w:spacing w:line="240" w:lineRule="auto"/>
        <w:rPr>
          <w:sz w:val="20"/>
        </w:rPr>
      </w:pPr>
      <w:r>
        <w:rPr>
          <w:sz w:val="20"/>
        </w:rPr>
        <w:t>Кредитный риск – это вероятность того, что должник не удовлетворит денежное требование полностью в течение 90 дней с даты наступления срока платежа, по любой причине, кроме возникновения споров.</w:t>
      </w:r>
    </w:p>
    <w:p w:rsidR="001B69FB" w:rsidRDefault="001B69FB" w:rsidP="002A1D72">
      <w:pPr>
        <w:numPr>
          <w:ilvl w:val="1"/>
          <w:numId w:val="16"/>
        </w:numPr>
        <w:spacing w:after="0" w:line="240" w:lineRule="auto"/>
        <w:jc w:val="both"/>
        <w:rPr>
          <w:rFonts w:ascii="Times New Roman" w:hAnsi="Times New Roman"/>
          <w:sz w:val="20"/>
          <w:szCs w:val="20"/>
        </w:rPr>
      </w:pPr>
      <w:r>
        <w:rPr>
          <w:rFonts w:ascii="Times New Roman" w:hAnsi="Times New Roman"/>
          <w:sz w:val="20"/>
          <w:szCs w:val="20"/>
        </w:rPr>
        <w:t>Принятие на себя Импорт-фактором кредитного риска осуществляется путем выдачи письменного по</w:t>
      </w:r>
      <w:r>
        <w:rPr>
          <w:rFonts w:ascii="Times New Roman" w:hAnsi="Times New Roman"/>
          <w:sz w:val="20"/>
          <w:szCs w:val="20"/>
        </w:rPr>
        <w:t>д</w:t>
      </w:r>
      <w:r>
        <w:rPr>
          <w:rFonts w:ascii="Times New Roman" w:hAnsi="Times New Roman"/>
          <w:sz w:val="20"/>
          <w:szCs w:val="20"/>
        </w:rPr>
        <w:t>тверждения.</w:t>
      </w:r>
    </w:p>
    <w:p w:rsidR="001B69FB" w:rsidRDefault="001B69FB" w:rsidP="002A1D72">
      <w:pPr>
        <w:numPr>
          <w:ilvl w:val="1"/>
          <w:numId w:val="16"/>
        </w:numPr>
        <w:spacing w:after="0" w:line="240" w:lineRule="auto"/>
        <w:jc w:val="both"/>
        <w:rPr>
          <w:rFonts w:ascii="Times New Roman" w:hAnsi="Times New Roman"/>
          <w:sz w:val="20"/>
          <w:szCs w:val="20"/>
        </w:rPr>
      </w:pPr>
      <w:r>
        <w:rPr>
          <w:rFonts w:ascii="Times New Roman" w:hAnsi="Times New Roman"/>
          <w:sz w:val="20"/>
          <w:szCs w:val="20"/>
        </w:rPr>
        <w:t>Запросы о принятии кредитного риска могут предназначаться для подтверждения единовременного л</w:t>
      </w:r>
      <w:r>
        <w:rPr>
          <w:rFonts w:ascii="Times New Roman" w:hAnsi="Times New Roman"/>
          <w:sz w:val="20"/>
          <w:szCs w:val="20"/>
        </w:rPr>
        <w:t>и</w:t>
      </w:r>
      <w:r>
        <w:rPr>
          <w:rFonts w:ascii="Times New Roman" w:hAnsi="Times New Roman"/>
          <w:sz w:val="20"/>
          <w:szCs w:val="20"/>
        </w:rPr>
        <w:t xml:space="preserve">мита или выданного поручительства. </w:t>
      </w:r>
    </w:p>
    <w:p w:rsidR="001B69FB" w:rsidRDefault="001B69FB" w:rsidP="002A1D72">
      <w:pPr>
        <w:pStyle w:val="31"/>
        <w:numPr>
          <w:ilvl w:val="2"/>
          <w:numId w:val="16"/>
        </w:numPr>
        <w:spacing w:line="240" w:lineRule="auto"/>
        <w:rPr>
          <w:sz w:val="20"/>
        </w:rPr>
      </w:pPr>
      <w:r>
        <w:rPr>
          <w:sz w:val="20"/>
        </w:rPr>
        <w:t>Запрос Экспорт-фактора о принятии Импорт-фактором кредитного риска должен быть оформлен в письменном виде и содержать всю необходимую информацию,</w:t>
      </w:r>
      <w:r>
        <w:rPr>
          <w:b/>
          <w:sz w:val="20"/>
        </w:rPr>
        <w:t xml:space="preserve"> </w:t>
      </w:r>
      <w:r>
        <w:rPr>
          <w:sz w:val="20"/>
        </w:rPr>
        <w:t>включая точное наименование деб</w:t>
      </w:r>
      <w:r>
        <w:rPr>
          <w:sz w:val="20"/>
        </w:rPr>
        <w:t>и</w:t>
      </w:r>
      <w:r>
        <w:rPr>
          <w:sz w:val="20"/>
        </w:rPr>
        <w:t>тора, позволяющую Импорт-фактору оценить этот риск.</w:t>
      </w:r>
    </w:p>
    <w:p w:rsidR="001B69FB" w:rsidRDefault="001B69FB" w:rsidP="002A1D72">
      <w:pPr>
        <w:pStyle w:val="31"/>
        <w:numPr>
          <w:ilvl w:val="2"/>
          <w:numId w:val="16"/>
        </w:numPr>
        <w:spacing w:line="240" w:lineRule="auto"/>
        <w:rPr>
          <w:sz w:val="20"/>
        </w:rPr>
      </w:pPr>
      <w:r>
        <w:rPr>
          <w:sz w:val="20"/>
        </w:rPr>
        <w:t>Импорт-фактор должен не позднее _____ дней с даты получения запроса о принятии риска прои</w:t>
      </w:r>
      <w:r>
        <w:rPr>
          <w:sz w:val="20"/>
        </w:rPr>
        <w:t>н</w:t>
      </w:r>
      <w:r>
        <w:rPr>
          <w:sz w:val="20"/>
        </w:rPr>
        <w:t>формировать Экспорт-фактора о своем решении письменно.</w:t>
      </w:r>
    </w:p>
    <w:p w:rsidR="001B69FB" w:rsidRDefault="001B69FB" w:rsidP="002A1D72">
      <w:pPr>
        <w:pStyle w:val="31"/>
        <w:numPr>
          <w:ilvl w:val="2"/>
          <w:numId w:val="16"/>
        </w:numPr>
        <w:spacing w:line="240" w:lineRule="auto"/>
        <w:rPr>
          <w:sz w:val="20"/>
        </w:rPr>
      </w:pPr>
      <w:r>
        <w:rPr>
          <w:sz w:val="20"/>
        </w:rPr>
        <w:t>Если в течение вышеуказанного периода Импорт-фактор не может принять окончательное решение, то он должен как можно скорее и до истечения указанного периода сообщить об этом Экспорт-фактору, указав, если возможно, проблемы, в силу которых принятие данного решения откладыв</w:t>
      </w:r>
      <w:r>
        <w:rPr>
          <w:sz w:val="20"/>
        </w:rPr>
        <w:t>а</w:t>
      </w:r>
      <w:r>
        <w:rPr>
          <w:sz w:val="20"/>
        </w:rPr>
        <w:t>ется, и когда оно может быть принято.</w:t>
      </w:r>
    </w:p>
    <w:p w:rsidR="001B69FB" w:rsidRDefault="001B69FB" w:rsidP="002A1D72">
      <w:pPr>
        <w:pStyle w:val="af3"/>
        <w:numPr>
          <w:ilvl w:val="1"/>
          <w:numId w:val="16"/>
        </w:numPr>
        <w:spacing w:after="0"/>
        <w:ind w:right="-109"/>
        <w:rPr>
          <w:sz w:val="20"/>
          <w:szCs w:val="20"/>
        </w:rPr>
      </w:pPr>
      <w:r>
        <w:rPr>
          <w:sz w:val="20"/>
          <w:szCs w:val="20"/>
        </w:rPr>
        <w:t>Принятие Импорт-фактором кредитного риска по денежным требованиям, переданным ему, является у</w:t>
      </w:r>
      <w:r>
        <w:rPr>
          <w:sz w:val="20"/>
          <w:szCs w:val="20"/>
        </w:rPr>
        <w:t>с</w:t>
      </w:r>
      <w:r>
        <w:rPr>
          <w:sz w:val="20"/>
          <w:szCs w:val="20"/>
        </w:rPr>
        <w:t>ловным и основано на его письменном подтверждении о принятии риска по этой задолженности.</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Подтверждение может осуществляться по электронной почте, телеграфом, по факсу или по телеф</w:t>
      </w:r>
      <w:r>
        <w:rPr>
          <w:rFonts w:ascii="Times New Roman" w:hAnsi="Times New Roman"/>
          <w:sz w:val="20"/>
          <w:szCs w:val="20"/>
        </w:rPr>
        <w:t>о</w:t>
      </w:r>
      <w:r>
        <w:rPr>
          <w:rFonts w:ascii="Times New Roman" w:hAnsi="Times New Roman"/>
          <w:sz w:val="20"/>
          <w:szCs w:val="20"/>
        </w:rPr>
        <w:t>ну  (должно быть оформлено впоследствии в письменной форме), телексом или письмом.</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Если не оговорено иное, подтверждение распространяется на следующие виды денежных требов</w:t>
      </w:r>
      <w:r>
        <w:rPr>
          <w:rFonts w:ascii="Times New Roman" w:hAnsi="Times New Roman"/>
          <w:sz w:val="20"/>
          <w:szCs w:val="20"/>
        </w:rPr>
        <w:t>а</w:t>
      </w:r>
      <w:r>
        <w:rPr>
          <w:rFonts w:ascii="Times New Roman" w:hAnsi="Times New Roman"/>
          <w:sz w:val="20"/>
          <w:szCs w:val="20"/>
        </w:rPr>
        <w:t>ний, принадлежащих дебитору:</w:t>
      </w:r>
    </w:p>
    <w:p w:rsidR="001B69FB" w:rsidRDefault="001B69FB" w:rsidP="002A1D72">
      <w:pPr>
        <w:numPr>
          <w:ilvl w:val="3"/>
          <w:numId w:val="16"/>
        </w:numPr>
        <w:spacing w:after="0" w:line="240" w:lineRule="auto"/>
        <w:jc w:val="both"/>
        <w:rPr>
          <w:rFonts w:ascii="Times New Roman" w:hAnsi="Times New Roman"/>
          <w:sz w:val="20"/>
          <w:szCs w:val="20"/>
        </w:rPr>
      </w:pPr>
      <w:r>
        <w:rPr>
          <w:rFonts w:ascii="Times New Roman" w:hAnsi="Times New Roman"/>
          <w:sz w:val="20"/>
          <w:szCs w:val="20"/>
        </w:rPr>
        <w:t>Занесенные в регистр Импорт-фактора в день выдачи подтверждения</w:t>
      </w:r>
    </w:p>
    <w:p w:rsidR="001B69FB" w:rsidRDefault="001B69FB" w:rsidP="002A1D72">
      <w:pPr>
        <w:numPr>
          <w:ilvl w:val="3"/>
          <w:numId w:val="16"/>
        </w:numPr>
        <w:spacing w:after="0" w:line="240" w:lineRule="auto"/>
        <w:jc w:val="both"/>
        <w:rPr>
          <w:rFonts w:ascii="Times New Roman" w:hAnsi="Times New Roman"/>
          <w:sz w:val="20"/>
          <w:szCs w:val="20"/>
        </w:rPr>
      </w:pPr>
      <w:r>
        <w:rPr>
          <w:rFonts w:ascii="Times New Roman" w:hAnsi="Times New Roman"/>
          <w:sz w:val="20"/>
          <w:szCs w:val="20"/>
        </w:rPr>
        <w:lastRenderedPageBreak/>
        <w:t>Возникающие из отгрузок, произведенных в день выдачи подтверждения Импорт-фактором креди</w:t>
      </w:r>
      <w:r>
        <w:rPr>
          <w:rFonts w:ascii="Times New Roman" w:hAnsi="Times New Roman"/>
          <w:sz w:val="20"/>
          <w:szCs w:val="20"/>
        </w:rPr>
        <w:t>т</w:t>
      </w:r>
      <w:r>
        <w:rPr>
          <w:rFonts w:ascii="Times New Roman" w:hAnsi="Times New Roman"/>
          <w:sz w:val="20"/>
          <w:szCs w:val="20"/>
        </w:rPr>
        <w:t>ного риска или после него, и являющиеся условными до получения Импорт-фактором подробной информации о сделке и иной документации без необоснованных задержек, и до истечения срока действия задолженности.</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Подтверждение единовременного лимита, полное или частичное, обязывает Импорт-фактора пр</w:t>
      </w:r>
      <w:r>
        <w:rPr>
          <w:rFonts w:ascii="Times New Roman" w:hAnsi="Times New Roman"/>
          <w:sz w:val="20"/>
          <w:szCs w:val="20"/>
        </w:rPr>
        <w:t>и</w:t>
      </w:r>
      <w:r>
        <w:rPr>
          <w:rFonts w:ascii="Times New Roman" w:hAnsi="Times New Roman"/>
          <w:sz w:val="20"/>
          <w:szCs w:val="20"/>
        </w:rPr>
        <w:t>нять на себя подтвержденный кредитный риск, при условии, что поставка произведена поставщ</w:t>
      </w:r>
      <w:r>
        <w:rPr>
          <w:rFonts w:ascii="Times New Roman" w:hAnsi="Times New Roman"/>
          <w:sz w:val="20"/>
          <w:szCs w:val="20"/>
        </w:rPr>
        <w:t>и</w:t>
      </w:r>
      <w:r>
        <w:rPr>
          <w:rFonts w:ascii="Times New Roman" w:hAnsi="Times New Roman"/>
          <w:sz w:val="20"/>
          <w:szCs w:val="20"/>
        </w:rPr>
        <w:t>ком в адрес дебитора, не позднее даты отгрузки, указанной в запросе о принятии кредитного риска. Подтверждение выдачи поручительства обязывает Импорт-фактора принять на себя кредитный риск по денежным требованиям на подтвержденную сумму при условии, что отгрузка произведена до истечения срока действия поручительства в соответствии с требованиями настоящей Статьи.</w:t>
      </w:r>
    </w:p>
    <w:p w:rsidR="001B69FB" w:rsidRDefault="001B69FB" w:rsidP="002A1D72">
      <w:pPr>
        <w:pStyle w:val="af3"/>
        <w:numPr>
          <w:ilvl w:val="2"/>
          <w:numId w:val="16"/>
        </w:numPr>
        <w:spacing w:after="0"/>
        <w:rPr>
          <w:sz w:val="20"/>
          <w:szCs w:val="20"/>
        </w:rPr>
      </w:pPr>
      <w:r>
        <w:rPr>
          <w:sz w:val="20"/>
          <w:szCs w:val="20"/>
        </w:rPr>
        <w:t>Если Импорт-фактор получит неблагоприятную кредитную информацию до отгрузки, он имеет пр</w:t>
      </w:r>
      <w:r>
        <w:rPr>
          <w:sz w:val="20"/>
          <w:szCs w:val="20"/>
        </w:rPr>
        <w:t>а</w:t>
      </w:r>
      <w:r>
        <w:rPr>
          <w:sz w:val="20"/>
          <w:szCs w:val="20"/>
        </w:rPr>
        <w:t>во отменить подтверждение единовременного лимита или выдачи поручительства. Такая отмена д</w:t>
      </w:r>
      <w:r>
        <w:rPr>
          <w:sz w:val="20"/>
          <w:szCs w:val="20"/>
        </w:rPr>
        <w:t>а</w:t>
      </w:r>
      <w:r>
        <w:rPr>
          <w:sz w:val="20"/>
          <w:szCs w:val="20"/>
        </w:rPr>
        <w:t>ется телеграфом, по факсу, электронной почте или по телефону (должно быть оформлено впосле</w:t>
      </w:r>
      <w:r>
        <w:rPr>
          <w:sz w:val="20"/>
          <w:szCs w:val="20"/>
        </w:rPr>
        <w:t>д</w:t>
      </w:r>
      <w:r>
        <w:rPr>
          <w:sz w:val="20"/>
          <w:szCs w:val="20"/>
        </w:rPr>
        <w:t>ствии в письменной форме) или телексом. По получении от Импорт-фактора такого извещения об отказе, Экспорт-фактор должен немедленно известить об этом поставщика,  и такой отказ действ</w:t>
      </w:r>
      <w:r>
        <w:rPr>
          <w:sz w:val="20"/>
          <w:szCs w:val="20"/>
        </w:rPr>
        <w:t>и</w:t>
      </w:r>
      <w:r>
        <w:rPr>
          <w:sz w:val="20"/>
          <w:szCs w:val="20"/>
        </w:rPr>
        <w:t>телен лишь в отношении поставок, произведенных после получения поставщиком такого извещ</w:t>
      </w:r>
      <w:r>
        <w:rPr>
          <w:sz w:val="20"/>
          <w:szCs w:val="20"/>
        </w:rPr>
        <w:t>е</w:t>
      </w:r>
      <w:r>
        <w:rPr>
          <w:sz w:val="20"/>
          <w:szCs w:val="20"/>
        </w:rPr>
        <w:t>ния. Во время или после отправки такого извещения об отказе Экспорт-фактору, Импорт-фактор может послать такое же извещение прямо поставщику, но он должен сообщить об этом Экспорт-фактору. Импорт-фактор имеет право на содействие со стороны поставщика, необходимое для ост</w:t>
      </w:r>
      <w:r>
        <w:rPr>
          <w:sz w:val="20"/>
          <w:szCs w:val="20"/>
        </w:rPr>
        <w:t>а</w:t>
      </w:r>
      <w:r>
        <w:rPr>
          <w:sz w:val="20"/>
          <w:szCs w:val="20"/>
        </w:rPr>
        <w:t>новки товаров в пути с целью минимизации потерь Импорт-фактора. Экспорт-фактор обязуется оказывать Импорт-фактору всевозможную помощь при таких обстоятельствах.</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Импорт-фактор может отменить выдачу поручительства по причине отличной от неблагоприятной кредитной истории на условиях, которые могут быть согласованы с Экспорт-фактором. Такая отм</w:t>
      </w:r>
      <w:r>
        <w:rPr>
          <w:rFonts w:ascii="Times New Roman" w:hAnsi="Times New Roman"/>
          <w:sz w:val="20"/>
          <w:szCs w:val="20"/>
        </w:rPr>
        <w:t>е</w:t>
      </w:r>
      <w:r>
        <w:rPr>
          <w:rFonts w:ascii="Times New Roman" w:hAnsi="Times New Roman"/>
          <w:sz w:val="20"/>
          <w:szCs w:val="20"/>
        </w:rPr>
        <w:t>на дается телеграфом, по факсу, электронной почте или по телефону (должно быть оформлено вп</w:t>
      </w:r>
      <w:r>
        <w:rPr>
          <w:rFonts w:ascii="Times New Roman" w:hAnsi="Times New Roman"/>
          <w:sz w:val="20"/>
          <w:szCs w:val="20"/>
        </w:rPr>
        <w:t>о</w:t>
      </w:r>
      <w:r>
        <w:rPr>
          <w:rFonts w:ascii="Times New Roman" w:hAnsi="Times New Roman"/>
          <w:sz w:val="20"/>
          <w:szCs w:val="20"/>
        </w:rPr>
        <w:t>следствии в письменной форме) или телексом. По получении от Импорт-фактора такого извещения об отказе, Экспорт-фактор должен немедленно известить об этом поставщика,  и такой отказ дейс</w:t>
      </w:r>
      <w:r>
        <w:rPr>
          <w:rFonts w:ascii="Times New Roman" w:hAnsi="Times New Roman"/>
          <w:sz w:val="20"/>
          <w:szCs w:val="20"/>
        </w:rPr>
        <w:t>т</w:t>
      </w:r>
      <w:r>
        <w:rPr>
          <w:rFonts w:ascii="Times New Roman" w:hAnsi="Times New Roman"/>
          <w:sz w:val="20"/>
          <w:szCs w:val="20"/>
        </w:rPr>
        <w:t>вителен лишь в отношении поставок, произведенных после получения поставщиком такого извещ</w:t>
      </w:r>
      <w:r>
        <w:rPr>
          <w:rFonts w:ascii="Times New Roman" w:hAnsi="Times New Roman"/>
          <w:sz w:val="20"/>
          <w:szCs w:val="20"/>
        </w:rPr>
        <w:t>е</w:t>
      </w:r>
      <w:r>
        <w:rPr>
          <w:rFonts w:ascii="Times New Roman" w:hAnsi="Times New Roman"/>
          <w:sz w:val="20"/>
          <w:szCs w:val="20"/>
        </w:rPr>
        <w:t>ния.</w:t>
      </w:r>
      <w:r>
        <w:rPr>
          <w:rFonts w:ascii="Times New Roman" w:hAnsi="Times New Roman"/>
          <w:sz w:val="20"/>
          <w:szCs w:val="20"/>
        </w:rPr>
        <w:tab/>
        <w:t>Во время или после отправки такого извещения об отказе Экспорт-фактору, Импорт-фактор может послать такое же извещение прямо поставщику, но он должен сообщить об этом Экспорт-фактору.</w:t>
      </w:r>
    </w:p>
    <w:p w:rsidR="001B69FB" w:rsidRDefault="001B69FB" w:rsidP="002A1D72">
      <w:pPr>
        <w:numPr>
          <w:ilvl w:val="1"/>
          <w:numId w:val="16"/>
        </w:numPr>
        <w:spacing w:after="0" w:line="240" w:lineRule="auto"/>
        <w:jc w:val="both"/>
        <w:rPr>
          <w:rFonts w:ascii="Times New Roman" w:hAnsi="Times New Roman"/>
          <w:sz w:val="20"/>
          <w:szCs w:val="20"/>
        </w:rPr>
      </w:pPr>
      <w:r>
        <w:rPr>
          <w:rFonts w:ascii="Times New Roman" w:hAnsi="Times New Roman"/>
          <w:sz w:val="20"/>
          <w:szCs w:val="20"/>
        </w:rPr>
        <w:t>Импорт-фактор должен получить подробности сделки, касающиеся переуступаемой ему дебиторской задолженности, и по просьбе Импорт-фактора Экспорт-фактор обязан предоставить либо один по выб</w:t>
      </w:r>
      <w:r>
        <w:rPr>
          <w:rFonts w:ascii="Times New Roman" w:hAnsi="Times New Roman"/>
          <w:sz w:val="20"/>
          <w:szCs w:val="20"/>
        </w:rPr>
        <w:t>о</w:t>
      </w:r>
      <w:r>
        <w:rPr>
          <w:rFonts w:ascii="Times New Roman" w:hAnsi="Times New Roman"/>
          <w:sz w:val="20"/>
          <w:szCs w:val="20"/>
        </w:rPr>
        <w:t>ру, либо все ниже перечисленные документы как подтверждение:</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Точная копия инвойса, выставленного на дебитора</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Документ, подтверждающий отгрузку товаров (коносамент или любые другие транспортные док</w:t>
      </w:r>
      <w:r>
        <w:rPr>
          <w:rFonts w:ascii="Times New Roman" w:hAnsi="Times New Roman"/>
          <w:sz w:val="20"/>
          <w:szCs w:val="20"/>
        </w:rPr>
        <w:t>у</w:t>
      </w:r>
      <w:r>
        <w:rPr>
          <w:rFonts w:ascii="Times New Roman" w:hAnsi="Times New Roman"/>
          <w:sz w:val="20"/>
          <w:szCs w:val="20"/>
        </w:rPr>
        <w:t>менты, свидетельствующие о том, что товары действительно были отгружены)</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Документ, подтверждающий  исполнение контракта купли-продажи или оказания услуг</w:t>
      </w:r>
    </w:p>
    <w:p w:rsidR="001B69FB" w:rsidRDefault="001B69FB" w:rsidP="002A1D72">
      <w:pPr>
        <w:numPr>
          <w:ilvl w:val="2"/>
          <w:numId w:val="16"/>
        </w:numPr>
        <w:spacing w:after="0" w:line="240" w:lineRule="auto"/>
        <w:jc w:val="both"/>
        <w:rPr>
          <w:rFonts w:ascii="Times New Roman" w:hAnsi="Times New Roman"/>
          <w:sz w:val="20"/>
          <w:szCs w:val="20"/>
        </w:rPr>
      </w:pPr>
      <w:r>
        <w:rPr>
          <w:rFonts w:ascii="Times New Roman" w:hAnsi="Times New Roman"/>
          <w:sz w:val="20"/>
          <w:szCs w:val="20"/>
        </w:rPr>
        <w:t>Другие документы, которые запрашивались до поставки.</w:t>
      </w:r>
    </w:p>
    <w:p w:rsidR="001B69FB" w:rsidRDefault="001B69FB" w:rsidP="001B69FB">
      <w:pPr>
        <w:ind w:firstLine="540"/>
        <w:jc w:val="both"/>
        <w:rPr>
          <w:rFonts w:ascii="Times New Roman" w:hAnsi="Times New Roman"/>
          <w:sz w:val="20"/>
          <w:szCs w:val="20"/>
        </w:rPr>
      </w:pPr>
      <w:r>
        <w:rPr>
          <w:rFonts w:ascii="Times New Roman" w:hAnsi="Times New Roman"/>
          <w:sz w:val="20"/>
          <w:szCs w:val="20"/>
        </w:rPr>
        <w:t>Импорт-фактор может в любое время потребовать, чтобы оригиналы документов и/или страховой п</w:t>
      </w:r>
      <w:r>
        <w:rPr>
          <w:rFonts w:ascii="Times New Roman" w:hAnsi="Times New Roman"/>
          <w:sz w:val="20"/>
          <w:szCs w:val="20"/>
        </w:rPr>
        <w:t>о</w:t>
      </w:r>
      <w:r>
        <w:rPr>
          <w:rFonts w:ascii="Times New Roman" w:hAnsi="Times New Roman"/>
          <w:sz w:val="20"/>
          <w:szCs w:val="20"/>
        </w:rPr>
        <w:t xml:space="preserve">лис были переданы через него. </w:t>
      </w:r>
    </w:p>
    <w:p w:rsidR="001B69FB" w:rsidRDefault="001B69FB" w:rsidP="002A1D72">
      <w:pPr>
        <w:pStyle w:val="ae"/>
        <w:numPr>
          <w:ilvl w:val="1"/>
          <w:numId w:val="16"/>
        </w:numPr>
        <w:jc w:val="both"/>
        <w:rPr>
          <w:sz w:val="20"/>
          <w:szCs w:val="20"/>
        </w:rPr>
      </w:pPr>
      <w:r>
        <w:rPr>
          <w:sz w:val="20"/>
          <w:szCs w:val="20"/>
        </w:rPr>
        <w:t>Дебиторская задолженность или ее часть, которая не входит в средства, подтвержденные выдачей пор</w:t>
      </w:r>
      <w:r>
        <w:rPr>
          <w:sz w:val="20"/>
          <w:szCs w:val="20"/>
        </w:rPr>
        <w:t>у</w:t>
      </w:r>
      <w:r>
        <w:rPr>
          <w:sz w:val="20"/>
          <w:szCs w:val="20"/>
        </w:rPr>
        <w:t xml:space="preserve">чительства или единовременным лимитом, должны передаваться только в порядке инкассо, но Импорт-фактор использует все свои лучшие намерения для инкассирования этой дебиторской задолженности немедленно и полностью при условии, что: </w:t>
      </w:r>
    </w:p>
    <w:p w:rsidR="001B69FB" w:rsidRDefault="001B69FB" w:rsidP="002A1D72">
      <w:pPr>
        <w:pStyle w:val="ae"/>
        <w:numPr>
          <w:ilvl w:val="2"/>
          <w:numId w:val="16"/>
        </w:numPr>
        <w:jc w:val="both"/>
        <w:rPr>
          <w:sz w:val="20"/>
          <w:szCs w:val="20"/>
        </w:rPr>
      </w:pPr>
      <w:r>
        <w:rPr>
          <w:sz w:val="20"/>
          <w:szCs w:val="20"/>
        </w:rPr>
        <w:t>Он должен получить согласие Экспорт-фактора перед тем, как понести расходы и/или издержки, помимо собственных административных расходов Импорт-фактора, связанные с инкассированием этой дебиторской задолженности</w:t>
      </w:r>
    </w:p>
    <w:p w:rsidR="001B69FB" w:rsidRDefault="001B69FB" w:rsidP="002A1D72">
      <w:pPr>
        <w:pStyle w:val="ae"/>
        <w:numPr>
          <w:ilvl w:val="2"/>
          <w:numId w:val="16"/>
        </w:numPr>
        <w:jc w:val="both"/>
        <w:rPr>
          <w:sz w:val="20"/>
          <w:szCs w:val="20"/>
        </w:rPr>
      </w:pPr>
      <w:r>
        <w:rPr>
          <w:sz w:val="20"/>
          <w:szCs w:val="20"/>
        </w:rPr>
        <w:t>Такие расходы и/или издержки лежат на Экспорт-факторе</w:t>
      </w:r>
    </w:p>
    <w:p w:rsidR="001B69FB" w:rsidRDefault="001B69FB" w:rsidP="002A1D72">
      <w:pPr>
        <w:pStyle w:val="ae"/>
        <w:numPr>
          <w:ilvl w:val="2"/>
          <w:numId w:val="16"/>
        </w:numPr>
        <w:jc w:val="both"/>
        <w:rPr>
          <w:sz w:val="20"/>
          <w:szCs w:val="20"/>
        </w:rPr>
      </w:pPr>
      <w:r>
        <w:rPr>
          <w:sz w:val="20"/>
          <w:szCs w:val="20"/>
        </w:rPr>
        <w:t>Он не отвечает за любые потери и/или издержки, которые могут возникнуть при задержке в выр</w:t>
      </w:r>
      <w:r>
        <w:rPr>
          <w:sz w:val="20"/>
          <w:szCs w:val="20"/>
        </w:rPr>
        <w:t>а</w:t>
      </w:r>
      <w:r>
        <w:rPr>
          <w:sz w:val="20"/>
          <w:szCs w:val="20"/>
        </w:rPr>
        <w:t>жении такого согласия Экспорт-фактора.</w:t>
      </w:r>
    </w:p>
    <w:p w:rsidR="001B69FB" w:rsidRDefault="001B69FB" w:rsidP="002A1D72">
      <w:pPr>
        <w:numPr>
          <w:ilvl w:val="1"/>
          <w:numId w:val="16"/>
        </w:numPr>
        <w:spacing w:after="0" w:line="240" w:lineRule="auto"/>
        <w:jc w:val="both"/>
        <w:rPr>
          <w:rFonts w:ascii="Times New Roman" w:hAnsi="Times New Roman"/>
          <w:sz w:val="20"/>
          <w:szCs w:val="20"/>
        </w:rPr>
      </w:pPr>
      <w:r>
        <w:rPr>
          <w:rFonts w:ascii="Times New Roman" w:hAnsi="Times New Roman"/>
          <w:sz w:val="20"/>
          <w:szCs w:val="20"/>
        </w:rPr>
        <w:t>В случае отгрузки поставщиком дебитору товаров (оказания услуг) на сумму, превышающую размер выданного поручительства, подтвержденного Импорт-фактором, обязательства Импорт - фактора, ук</w:t>
      </w:r>
      <w:r>
        <w:rPr>
          <w:rFonts w:ascii="Times New Roman" w:hAnsi="Times New Roman"/>
          <w:sz w:val="20"/>
          <w:szCs w:val="20"/>
        </w:rPr>
        <w:t>а</w:t>
      </w:r>
      <w:r>
        <w:rPr>
          <w:rFonts w:ascii="Times New Roman" w:hAnsi="Times New Roman"/>
          <w:sz w:val="20"/>
          <w:szCs w:val="20"/>
        </w:rPr>
        <w:t>занные в Статье 5, должны распространяться на дебиторскую задолженность с наступившим сроком и</w:t>
      </w:r>
      <w:r>
        <w:rPr>
          <w:rFonts w:ascii="Times New Roman" w:hAnsi="Times New Roman"/>
          <w:sz w:val="20"/>
          <w:szCs w:val="20"/>
        </w:rPr>
        <w:t>с</w:t>
      </w:r>
      <w:r>
        <w:rPr>
          <w:rFonts w:ascii="Times New Roman" w:hAnsi="Times New Roman"/>
          <w:sz w:val="20"/>
          <w:szCs w:val="20"/>
        </w:rPr>
        <w:t>полнения в сумме, не превышающей общей суммы поручительства. До истечения срока действия пор</w:t>
      </w:r>
      <w:r>
        <w:rPr>
          <w:rFonts w:ascii="Times New Roman" w:hAnsi="Times New Roman"/>
          <w:sz w:val="20"/>
          <w:szCs w:val="20"/>
        </w:rPr>
        <w:t>у</w:t>
      </w:r>
      <w:r>
        <w:rPr>
          <w:rFonts w:ascii="Times New Roman" w:hAnsi="Times New Roman"/>
          <w:sz w:val="20"/>
          <w:szCs w:val="20"/>
        </w:rPr>
        <w:t>чительства, дебиторская задолженность (либо ее часть), превышающая сумму выданного поручительс</w:t>
      </w:r>
      <w:r>
        <w:rPr>
          <w:rFonts w:ascii="Times New Roman" w:hAnsi="Times New Roman"/>
          <w:sz w:val="20"/>
          <w:szCs w:val="20"/>
        </w:rPr>
        <w:t>т</w:t>
      </w:r>
      <w:r>
        <w:rPr>
          <w:rFonts w:ascii="Times New Roman" w:hAnsi="Times New Roman"/>
          <w:sz w:val="20"/>
          <w:szCs w:val="20"/>
        </w:rPr>
        <w:t>ва, будет оплачиваться после погашения либо дебитором, либо Импорт-фактором задолженности и пл</w:t>
      </w:r>
      <w:r>
        <w:rPr>
          <w:rFonts w:ascii="Times New Roman" w:hAnsi="Times New Roman"/>
          <w:sz w:val="20"/>
          <w:szCs w:val="20"/>
        </w:rPr>
        <w:t>а</w:t>
      </w:r>
      <w:r>
        <w:rPr>
          <w:rFonts w:ascii="Times New Roman" w:hAnsi="Times New Roman"/>
          <w:sz w:val="20"/>
          <w:szCs w:val="20"/>
        </w:rPr>
        <w:t>тежей, отнесенных к дебиторской задолженности в пределах суммы выданного поручительства. Деб</w:t>
      </w:r>
      <w:r>
        <w:rPr>
          <w:rFonts w:ascii="Times New Roman" w:hAnsi="Times New Roman"/>
          <w:sz w:val="20"/>
          <w:szCs w:val="20"/>
        </w:rPr>
        <w:t>и</w:t>
      </w:r>
      <w:r>
        <w:rPr>
          <w:rFonts w:ascii="Times New Roman" w:hAnsi="Times New Roman"/>
          <w:sz w:val="20"/>
          <w:szCs w:val="20"/>
        </w:rPr>
        <w:t>торская задолженность (или её часть) с наступившим сроком платежа, превышающая сумму выданного поручительства, будет оплачиваться в общем порядке без принятия Импорт-фактором кредитного ри</w:t>
      </w:r>
      <w:r>
        <w:rPr>
          <w:rFonts w:ascii="Times New Roman" w:hAnsi="Times New Roman"/>
          <w:sz w:val="20"/>
          <w:szCs w:val="20"/>
        </w:rPr>
        <w:t>с</w:t>
      </w:r>
      <w:r>
        <w:rPr>
          <w:rFonts w:ascii="Times New Roman" w:hAnsi="Times New Roman"/>
          <w:sz w:val="20"/>
          <w:szCs w:val="20"/>
        </w:rPr>
        <w:t>ка, при этом выплаты могут быть ограничены в любой момент. Оплата дебиторской задолженности пр</w:t>
      </w:r>
      <w:r>
        <w:rPr>
          <w:rFonts w:ascii="Times New Roman" w:hAnsi="Times New Roman"/>
          <w:sz w:val="20"/>
          <w:szCs w:val="20"/>
        </w:rPr>
        <w:t>е</w:t>
      </w:r>
      <w:r>
        <w:rPr>
          <w:rFonts w:ascii="Times New Roman" w:hAnsi="Times New Roman"/>
          <w:sz w:val="20"/>
          <w:szCs w:val="20"/>
        </w:rPr>
        <w:t>кращается по истечении срока выданного поручительства. После этого любой платеж связанный  со сделками, которые исключаются в соответствии с п.1.2., может быть отнесен Импорт-фактором к удо</w:t>
      </w:r>
      <w:r>
        <w:rPr>
          <w:rFonts w:ascii="Times New Roman" w:hAnsi="Times New Roman"/>
          <w:sz w:val="20"/>
          <w:szCs w:val="20"/>
        </w:rPr>
        <w:t>в</w:t>
      </w:r>
      <w:r>
        <w:rPr>
          <w:rFonts w:ascii="Times New Roman" w:hAnsi="Times New Roman"/>
          <w:sz w:val="20"/>
          <w:szCs w:val="20"/>
        </w:rPr>
        <w:lastRenderedPageBreak/>
        <w:t>летворению подтвержденной дебиторской задолженности в первоочередном порядке по сравнению с неподтвержденной дебиторской задолженностью. Если, тем не менее, рассматриваемая выплата отн</w:t>
      </w:r>
      <w:r>
        <w:rPr>
          <w:rFonts w:ascii="Times New Roman" w:hAnsi="Times New Roman"/>
          <w:sz w:val="20"/>
          <w:szCs w:val="20"/>
        </w:rPr>
        <w:t>о</w:t>
      </w:r>
      <w:r>
        <w:rPr>
          <w:rFonts w:ascii="Times New Roman" w:hAnsi="Times New Roman"/>
          <w:sz w:val="20"/>
          <w:szCs w:val="20"/>
        </w:rPr>
        <w:t>сится к неподтвержденной дебиторской задолженности и Экспорт-фактор установит к удовлетворению Импорт-фактора, что рассматриваемая дебиторская задолженность возникла исключительно из-за н</w:t>
      </w:r>
      <w:r>
        <w:rPr>
          <w:rFonts w:ascii="Times New Roman" w:hAnsi="Times New Roman"/>
          <w:sz w:val="20"/>
          <w:szCs w:val="20"/>
        </w:rPr>
        <w:t>е</w:t>
      </w:r>
      <w:r>
        <w:rPr>
          <w:rFonts w:ascii="Times New Roman" w:hAnsi="Times New Roman"/>
          <w:sz w:val="20"/>
          <w:szCs w:val="20"/>
        </w:rPr>
        <w:t>преднамеренной ошибки поставщика, то данная дебиторская задолженность относится к неподтве</w:t>
      </w:r>
      <w:r>
        <w:rPr>
          <w:rFonts w:ascii="Times New Roman" w:hAnsi="Times New Roman"/>
          <w:sz w:val="20"/>
          <w:szCs w:val="20"/>
        </w:rPr>
        <w:t>р</w:t>
      </w:r>
      <w:r>
        <w:rPr>
          <w:rFonts w:ascii="Times New Roman" w:hAnsi="Times New Roman"/>
          <w:sz w:val="20"/>
          <w:szCs w:val="20"/>
        </w:rPr>
        <w:t>жденной дебиторской задолженности.</w:t>
      </w:r>
    </w:p>
    <w:p w:rsidR="001B69FB" w:rsidRPr="001B69FB" w:rsidRDefault="001B69FB" w:rsidP="001B69FB">
      <w:pPr>
        <w:pStyle w:val="af1"/>
        <w:tabs>
          <w:tab w:val="left" w:pos="1418"/>
        </w:tabs>
        <w:rPr>
          <w:b/>
          <w:sz w:val="18"/>
          <w:szCs w:val="18"/>
          <w:lang w:val="ru-RU"/>
        </w:rPr>
      </w:pPr>
    </w:p>
    <w:p w:rsidR="001B69FB" w:rsidRDefault="001B69FB" w:rsidP="001B69FB">
      <w:pPr>
        <w:pStyle w:val="af1"/>
        <w:tabs>
          <w:tab w:val="left" w:pos="1418"/>
        </w:tabs>
        <w:rPr>
          <w:rFonts w:ascii="Calibri" w:hAnsi="Calibri"/>
          <w:b/>
          <w:sz w:val="18"/>
          <w:szCs w:val="18"/>
        </w:rPr>
      </w:pPr>
      <w:r>
        <w:rPr>
          <w:b/>
          <w:sz w:val="18"/>
          <w:szCs w:val="18"/>
        </w:rPr>
        <w:t>5.</w:t>
      </w:r>
      <w:r>
        <w:rPr>
          <w:sz w:val="18"/>
          <w:szCs w:val="18"/>
        </w:rPr>
        <w:t xml:space="preserve"> </w:t>
      </w:r>
      <w:r>
        <w:rPr>
          <w:b/>
          <w:sz w:val="18"/>
          <w:szCs w:val="18"/>
        </w:rPr>
        <w:t>ОБЯЗАТЕЛЬСТВА ПЛАТЕЖА</w:t>
      </w:r>
    </w:p>
    <w:p w:rsidR="001B69FB" w:rsidRDefault="001B69FB" w:rsidP="002A1D72">
      <w:pPr>
        <w:numPr>
          <w:ilvl w:val="1"/>
          <w:numId w:val="17"/>
        </w:numPr>
        <w:spacing w:after="0" w:line="240" w:lineRule="auto"/>
        <w:jc w:val="both"/>
        <w:rPr>
          <w:rFonts w:ascii="Times New Roman" w:hAnsi="Times New Roman"/>
          <w:sz w:val="20"/>
          <w:szCs w:val="20"/>
        </w:rPr>
      </w:pPr>
      <w:r>
        <w:rPr>
          <w:rFonts w:ascii="Times New Roman" w:hAnsi="Times New Roman"/>
          <w:sz w:val="20"/>
          <w:szCs w:val="20"/>
        </w:rPr>
        <w:t>За исключением случаев, описанных в п.5.2.:</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Импорт-фактор несет кредитный риск, возникающий в связи с неспособностью дебитора полностью оплатить подтвержденную (гарантированную) дебиторскую задолженность в установленное время в соответствии с условиями соответствующего договора купли-продажи или предоставления услуг.</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В случае, если любая дебиторская задолженность не будут оплачена дебитором или от его имени к 90-му дню с обусловленной даты оплаты, как описано выше, Импорт-фактор должен на 90-й день произвести платеж в пользу Экспорт-фактора (“платеж по договору Поручительства”).</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pacing w:val="-3"/>
          <w:sz w:val="20"/>
          <w:szCs w:val="20"/>
        </w:rPr>
        <w:t>Для целей пп.5.1.1. и 5.1.2. платеж со стороны дебитора</w:t>
      </w:r>
      <w:r>
        <w:rPr>
          <w:rFonts w:ascii="Times New Roman" w:hAnsi="Times New Roman"/>
          <w:b/>
          <w:spacing w:val="-3"/>
          <w:sz w:val="20"/>
          <w:szCs w:val="20"/>
        </w:rPr>
        <w:t xml:space="preserve"> </w:t>
      </w:r>
      <w:r>
        <w:rPr>
          <w:rFonts w:ascii="Times New Roman" w:hAnsi="Times New Roman"/>
          <w:spacing w:val="-3"/>
          <w:sz w:val="20"/>
          <w:szCs w:val="20"/>
        </w:rPr>
        <w:t>означает платеж в пользу либо Импорт-фактора, либо Экспорт-фактора, либо поставщика.</w:t>
      </w:r>
    </w:p>
    <w:p w:rsidR="001B69FB" w:rsidRDefault="001B69FB" w:rsidP="002A1D72">
      <w:pPr>
        <w:numPr>
          <w:ilvl w:val="1"/>
          <w:numId w:val="17"/>
        </w:numPr>
        <w:spacing w:after="0" w:line="240" w:lineRule="auto"/>
        <w:jc w:val="both"/>
        <w:rPr>
          <w:rFonts w:ascii="Times New Roman" w:hAnsi="Times New Roman"/>
          <w:sz w:val="20"/>
          <w:szCs w:val="20"/>
        </w:rPr>
      </w:pPr>
      <w:r>
        <w:rPr>
          <w:rFonts w:ascii="Times New Roman" w:hAnsi="Times New Roman"/>
          <w:sz w:val="20"/>
          <w:szCs w:val="20"/>
        </w:rPr>
        <w:t>В случае осуществления дебитором платежа по денежным требованиям в пользу Импорт-фактора, п</w:t>
      </w:r>
      <w:r>
        <w:rPr>
          <w:rFonts w:ascii="Times New Roman" w:hAnsi="Times New Roman"/>
          <w:sz w:val="20"/>
          <w:szCs w:val="20"/>
        </w:rPr>
        <w:t>о</w:t>
      </w:r>
      <w:r>
        <w:rPr>
          <w:rFonts w:ascii="Times New Roman" w:hAnsi="Times New Roman"/>
          <w:sz w:val="20"/>
          <w:szCs w:val="20"/>
        </w:rPr>
        <w:t>следний должен выплатить Экспорт-фактору эту же сумму в этой же валюте немедленно после даты з</w:t>
      </w:r>
      <w:r>
        <w:rPr>
          <w:rFonts w:ascii="Times New Roman" w:hAnsi="Times New Roman"/>
          <w:sz w:val="20"/>
          <w:szCs w:val="20"/>
        </w:rPr>
        <w:t>а</w:t>
      </w:r>
      <w:r>
        <w:rPr>
          <w:rFonts w:ascii="Times New Roman" w:hAnsi="Times New Roman"/>
          <w:sz w:val="20"/>
          <w:szCs w:val="20"/>
        </w:rPr>
        <w:t xml:space="preserve">числения денежных средств или даты получения Импорт-фактором уведомления банка о поступлении денежных средств в зависимости от того, какое событие состоялось ранее. Все платежи, независимо от суммы должны переводиться по SWIFT. </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В дополнение Импорт-фактор должен после каждого платежа предоставить Экспорт-фактору отчет, показывающий адресность перевода средств.</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Импорт-фактор может отозвать платеж, произведенный в пользу Экспорт-фактора, если первон</w:t>
      </w:r>
      <w:r>
        <w:rPr>
          <w:rFonts w:ascii="Times New Roman" w:hAnsi="Times New Roman"/>
          <w:sz w:val="20"/>
          <w:szCs w:val="20"/>
        </w:rPr>
        <w:t>а</w:t>
      </w:r>
      <w:r>
        <w:rPr>
          <w:rFonts w:ascii="Times New Roman" w:hAnsi="Times New Roman"/>
          <w:sz w:val="20"/>
          <w:szCs w:val="20"/>
        </w:rPr>
        <w:t>чальный платеж дебитора Импорт-фактору был произведен с помощью платежного инструмента впоследствии признанного недействительным (отказ в акцепте чека или эквивалента), и Импорт-фактор известил о такой возможности Экспорт-фактора в извещении о платеже (платеж под резерв). Платежи, отозванные Импорт-фактором, не оказывают влияние на его другие обязательства.</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Импорт-фактор не может отозвать такой платеж позже, чем через 10 банковских дней с даты пер</w:t>
      </w:r>
      <w:r>
        <w:rPr>
          <w:rFonts w:ascii="Times New Roman" w:hAnsi="Times New Roman"/>
          <w:sz w:val="20"/>
          <w:szCs w:val="20"/>
        </w:rPr>
        <w:t>е</w:t>
      </w:r>
      <w:r>
        <w:rPr>
          <w:rFonts w:ascii="Times New Roman" w:hAnsi="Times New Roman"/>
          <w:sz w:val="20"/>
          <w:szCs w:val="20"/>
        </w:rPr>
        <w:t>вода денежных средств на счет Экспорт-фактора.</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Исключения по обязательствам, изложенным выше, должны быть согласованы в письменной форме между Импорт-фактором и Экспорт-фактором, и должны распространяться на все платежи, прои</w:t>
      </w:r>
      <w:r>
        <w:rPr>
          <w:rFonts w:ascii="Times New Roman" w:hAnsi="Times New Roman"/>
          <w:sz w:val="20"/>
          <w:szCs w:val="20"/>
        </w:rPr>
        <w:t>з</w:t>
      </w:r>
      <w:r>
        <w:rPr>
          <w:rFonts w:ascii="Times New Roman" w:hAnsi="Times New Roman"/>
          <w:sz w:val="20"/>
          <w:szCs w:val="20"/>
        </w:rPr>
        <w:t xml:space="preserve">водимые Импорт-фактором. </w:t>
      </w:r>
    </w:p>
    <w:p w:rsidR="001B69FB" w:rsidRPr="001B69FB" w:rsidRDefault="001B69FB" w:rsidP="002A1D72">
      <w:pPr>
        <w:pStyle w:val="af1"/>
        <w:numPr>
          <w:ilvl w:val="1"/>
          <w:numId w:val="17"/>
        </w:numPr>
        <w:jc w:val="both"/>
        <w:rPr>
          <w:rStyle w:val="MessageHeaderLabel"/>
          <w:b w:val="0"/>
          <w:caps w:val="0"/>
          <w:sz w:val="20"/>
          <w:szCs w:val="22"/>
          <w:lang w:val="ru-RU"/>
        </w:rPr>
      </w:pPr>
      <w:r w:rsidRPr="001B69FB">
        <w:rPr>
          <w:rStyle w:val="MessageHeaderLabel"/>
          <w:b w:val="0"/>
          <w:caps w:val="0"/>
          <w:sz w:val="20"/>
          <w:szCs w:val="20"/>
          <w:lang w:val="ru-RU"/>
        </w:rPr>
        <w:t>В случае неисполнения обязательства по уплате денежных средств Импорт-фактором или Экспорт-фактором каждая виновная сторона</w:t>
      </w:r>
      <w:r w:rsidRPr="001B69FB">
        <w:rPr>
          <w:rStyle w:val="MessageHeaderLabel"/>
          <w:caps w:val="0"/>
          <w:sz w:val="20"/>
          <w:szCs w:val="20"/>
          <w:lang w:val="ru-RU"/>
        </w:rPr>
        <w:t xml:space="preserve"> </w:t>
      </w:r>
      <w:r w:rsidRPr="001B69FB">
        <w:rPr>
          <w:rStyle w:val="MessageHeaderLabel"/>
          <w:b w:val="0"/>
          <w:caps w:val="0"/>
          <w:sz w:val="20"/>
          <w:szCs w:val="20"/>
          <w:lang w:val="ru-RU"/>
        </w:rPr>
        <w:t xml:space="preserve">обязуется уплатить другой стороне проценты на сумму этих средств. За исключением положений п.5.4., если Импорт-фактор не осуществляет платеж в пользу Экспорт-фактора, Импорт-фактор должен: </w:t>
      </w:r>
    </w:p>
    <w:p w:rsidR="001B69FB" w:rsidRDefault="001B69FB" w:rsidP="002A1D72">
      <w:pPr>
        <w:numPr>
          <w:ilvl w:val="2"/>
          <w:numId w:val="17"/>
        </w:numPr>
        <w:spacing w:after="0" w:line="240" w:lineRule="auto"/>
        <w:jc w:val="both"/>
        <w:rPr>
          <w:rFonts w:ascii="Times New Roman" w:hAnsi="Times New Roman"/>
        </w:rPr>
      </w:pPr>
      <w:r>
        <w:rPr>
          <w:rFonts w:ascii="Times New Roman" w:hAnsi="Times New Roman"/>
          <w:sz w:val="20"/>
          <w:szCs w:val="20"/>
        </w:rPr>
        <w:t>Выплатить Экспорт-фактору проценты за каждый день просрочки платежа, рассчитанные как удв</w:t>
      </w:r>
      <w:r>
        <w:rPr>
          <w:rFonts w:ascii="Times New Roman" w:hAnsi="Times New Roman"/>
          <w:sz w:val="20"/>
          <w:szCs w:val="20"/>
        </w:rPr>
        <w:t>о</w:t>
      </w:r>
      <w:r>
        <w:rPr>
          <w:rFonts w:ascii="Times New Roman" w:hAnsi="Times New Roman"/>
          <w:sz w:val="20"/>
          <w:szCs w:val="20"/>
        </w:rPr>
        <w:t>енная ставка 3-х месячного LIBOR (EURIBOR</w:t>
      </w:r>
      <w:r>
        <w:rPr>
          <w:rFonts w:ascii="Times New Roman" w:hAnsi="Times New Roman"/>
          <w:b/>
          <w:sz w:val="20"/>
          <w:szCs w:val="20"/>
        </w:rPr>
        <w:t>)</w:t>
      </w:r>
      <w:r>
        <w:rPr>
          <w:rFonts w:ascii="Times New Roman" w:hAnsi="Times New Roman"/>
          <w:sz w:val="20"/>
          <w:szCs w:val="20"/>
        </w:rPr>
        <w:t xml:space="preserve"> по соответствующей валюте, определенная на дату платежа</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Возместить Экспорт-фактору убытки, понесенные им в связи с изменением валютного курса, в</w:t>
      </w:r>
      <w:r>
        <w:rPr>
          <w:rFonts w:ascii="Times New Roman" w:hAnsi="Times New Roman"/>
          <w:sz w:val="20"/>
          <w:szCs w:val="20"/>
        </w:rPr>
        <w:t>ы</w:t>
      </w:r>
      <w:r>
        <w:rPr>
          <w:rFonts w:ascii="Times New Roman" w:hAnsi="Times New Roman"/>
          <w:sz w:val="20"/>
          <w:szCs w:val="20"/>
        </w:rPr>
        <w:t>званным такой задержкой платежа.</w:t>
      </w:r>
    </w:p>
    <w:p w:rsidR="001B69FB" w:rsidRDefault="001B69FB" w:rsidP="001B69FB">
      <w:pPr>
        <w:pStyle w:val="af3"/>
        <w:ind w:firstLine="567"/>
        <w:rPr>
          <w:spacing w:val="-3"/>
          <w:sz w:val="20"/>
          <w:szCs w:val="20"/>
        </w:rPr>
      </w:pPr>
      <w:r>
        <w:rPr>
          <w:sz w:val="20"/>
          <w:szCs w:val="20"/>
        </w:rPr>
        <w:t>Если ставка LIBOR (EURIBOR) по соответствующей валюте не котируется, то должна использоват</w:t>
      </w:r>
      <w:r>
        <w:rPr>
          <w:sz w:val="20"/>
          <w:szCs w:val="20"/>
        </w:rPr>
        <w:t>ь</w:t>
      </w:r>
      <w:r>
        <w:rPr>
          <w:sz w:val="20"/>
          <w:szCs w:val="20"/>
        </w:rPr>
        <w:t>ся двойная наименьшая ставка по займам в этой валюте, доступная для Экспорт-фактора на эту дату.</w:t>
      </w:r>
    </w:p>
    <w:p w:rsidR="001B69FB" w:rsidRDefault="001B69FB" w:rsidP="002A1D72">
      <w:pPr>
        <w:numPr>
          <w:ilvl w:val="1"/>
          <w:numId w:val="17"/>
        </w:numPr>
        <w:spacing w:after="0" w:line="240" w:lineRule="auto"/>
        <w:jc w:val="both"/>
        <w:rPr>
          <w:rFonts w:ascii="Times New Roman" w:hAnsi="Times New Roman"/>
          <w:sz w:val="20"/>
          <w:szCs w:val="20"/>
        </w:rPr>
      </w:pPr>
      <w:r>
        <w:rPr>
          <w:rFonts w:ascii="Times New Roman" w:hAnsi="Times New Roman"/>
          <w:sz w:val="20"/>
          <w:szCs w:val="20"/>
        </w:rPr>
        <w:t>Если Импорт-фактор не может произвести платеж в установленный срок вследствие обстоятельств н</w:t>
      </w:r>
      <w:r>
        <w:rPr>
          <w:rFonts w:ascii="Times New Roman" w:hAnsi="Times New Roman"/>
          <w:sz w:val="20"/>
          <w:szCs w:val="20"/>
        </w:rPr>
        <w:t>е</w:t>
      </w:r>
      <w:r>
        <w:rPr>
          <w:rFonts w:ascii="Times New Roman" w:hAnsi="Times New Roman"/>
          <w:sz w:val="20"/>
          <w:szCs w:val="20"/>
        </w:rPr>
        <w:t>преодолимой силы:</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Он должен немедленно известить об этом Экспорт-фактора</w:t>
      </w:r>
    </w:p>
    <w:p w:rsidR="001B69FB" w:rsidRDefault="001B69FB" w:rsidP="002A1D72">
      <w:pPr>
        <w:numPr>
          <w:ilvl w:val="2"/>
          <w:numId w:val="17"/>
        </w:numPr>
        <w:spacing w:after="0" w:line="240" w:lineRule="auto"/>
        <w:jc w:val="both"/>
        <w:rPr>
          <w:rFonts w:ascii="Times New Roman" w:hAnsi="Times New Roman"/>
          <w:sz w:val="20"/>
          <w:szCs w:val="20"/>
        </w:rPr>
      </w:pPr>
      <w:r>
        <w:rPr>
          <w:rFonts w:ascii="Times New Roman" w:hAnsi="Times New Roman"/>
          <w:sz w:val="20"/>
          <w:szCs w:val="20"/>
        </w:rPr>
        <w:t>Он должен выплатить Экспорт-фактору проценты по наименьшей ставке по займам в соответс</w:t>
      </w:r>
      <w:r>
        <w:rPr>
          <w:rFonts w:ascii="Times New Roman" w:hAnsi="Times New Roman"/>
          <w:sz w:val="20"/>
          <w:szCs w:val="20"/>
        </w:rPr>
        <w:t>т</w:t>
      </w:r>
      <w:r>
        <w:rPr>
          <w:rFonts w:ascii="Times New Roman" w:hAnsi="Times New Roman"/>
          <w:sz w:val="20"/>
          <w:szCs w:val="20"/>
        </w:rPr>
        <w:t>вующей валюте, доступным для Экспорт-фактора, и рассчитанный за каждый день просрочки пл</w:t>
      </w:r>
      <w:r>
        <w:rPr>
          <w:rFonts w:ascii="Times New Roman" w:hAnsi="Times New Roman"/>
          <w:sz w:val="20"/>
          <w:szCs w:val="20"/>
        </w:rPr>
        <w:t>а</w:t>
      </w:r>
      <w:r>
        <w:rPr>
          <w:rFonts w:ascii="Times New Roman" w:hAnsi="Times New Roman"/>
          <w:sz w:val="20"/>
          <w:szCs w:val="20"/>
        </w:rPr>
        <w:t xml:space="preserve">тежа. </w:t>
      </w:r>
    </w:p>
    <w:p w:rsidR="001B69FB" w:rsidRDefault="001B69FB" w:rsidP="001B69FB">
      <w:pPr>
        <w:jc w:val="both"/>
        <w:rPr>
          <w:rFonts w:ascii="Times New Roman" w:hAnsi="Times New Roman"/>
          <w:sz w:val="18"/>
          <w:szCs w:val="18"/>
        </w:rPr>
      </w:pPr>
    </w:p>
    <w:p w:rsidR="001B69FB" w:rsidRDefault="001B69FB" w:rsidP="001B69FB">
      <w:pPr>
        <w:pStyle w:val="3"/>
        <w:tabs>
          <w:tab w:val="clear" w:pos="720"/>
          <w:tab w:val="left" w:pos="1418"/>
        </w:tabs>
        <w:ind w:left="0" w:firstLine="0"/>
        <w:rPr>
          <w:rFonts w:ascii="Times New Roman" w:hAnsi="Times New Roman" w:cs="Times New Roman"/>
          <w:sz w:val="18"/>
          <w:szCs w:val="18"/>
        </w:rPr>
      </w:pPr>
      <w:r>
        <w:rPr>
          <w:rFonts w:ascii="Times New Roman" w:hAnsi="Times New Roman" w:cs="Times New Roman"/>
          <w:sz w:val="18"/>
          <w:szCs w:val="18"/>
        </w:rPr>
        <w:t>6. ПРАВА ИМПОРТ-ФАКТОРА</w:t>
      </w:r>
    </w:p>
    <w:p w:rsidR="001B69FB" w:rsidRDefault="001B69FB" w:rsidP="002A1D72">
      <w:pPr>
        <w:pStyle w:val="a4"/>
        <w:numPr>
          <w:ilvl w:val="1"/>
          <w:numId w:val="18"/>
        </w:numPr>
        <w:spacing w:after="0" w:line="240" w:lineRule="auto"/>
        <w:jc w:val="both"/>
        <w:rPr>
          <w:rFonts w:ascii="Times New Roman" w:hAnsi="Times New Roman"/>
        </w:rPr>
      </w:pPr>
      <w:r>
        <w:rPr>
          <w:rFonts w:ascii="Times New Roman" w:hAnsi="Times New Roman"/>
        </w:rPr>
        <w:t>Bследствие того, что в результате уступки денежного требования к Импорт-фактору переходит в по</w:t>
      </w:r>
      <w:r>
        <w:rPr>
          <w:rFonts w:ascii="Times New Roman" w:hAnsi="Times New Roman"/>
        </w:rPr>
        <w:t>л</w:t>
      </w:r>
      <w:r>
        <w:rPr>
          <w:rFonts w:ascii="Times New Roman" w:hAnsi="Times New Roman"/>
        </w:rPr>
        <w:t>ном объеме право на получение денежных средств, Импорт-фактор имеет право либо от своего имени, либо совместно от своего и от имени Экспорт-фактора и/или поставщика предъявить иск или иным о</w:t>
      </w:r>
      <w:r>
        <w:rPr>
          <w:rFonts w:ascii="Times New Roman" w:hAnsi="Times New Roman"/>
        </w:rPr>
        <w:t>б</w:t>
      </w:r>
      <w:r>
        <w:rPr>
          <w:rFonts w:ascii="Times New Roman" w:hAnsi="Times New Roman"/>
        </w:rPr>
        <w:t>разом предъявить к оплате денежные требования, а также имеет право индоссировать все денежные п</w:t>
      </w:r>
      <w:r>
        <w:rPr>
          <w:rFonts w:ascii="Times New Roman" w:hAnsi="Times New Roman"/>
        </w:rPr>
        <w:t>е</w:t>
      </w:r>
      <w:r>
        <w:rPr>
          <w:rFonts w:ascii="Times New Roman" w:hAnsi="Times New Roman"/>
        </w:rPr>
        <w:t>реводы от дебитора в пользу Экспорт-фактора или поставщика, быть бенефициаром по всем залоговым правам, осуществлять остановку товаров в пути и пользоваться всеми иными правами, присущими п</w:t>
      </w:r>
      <w:r>
        <w:rPr>
          <w:rFonts w:ascii="Times New Roman" w:hAnsi="Times New Roman"/>
        </w:rPr>
        <w:t>о</w:t>
      </w:r>
      <w:r>
        <w:rPr>
          <w:rFonts w:ascii="Times New Roman" w:hAnsi="Times New Roman"/>
        </w:rPr>
        <w:t>ставщику, платеж в пользу которого не был произведен дебитором.</w:t>
      </w:r>
    </w:p>
    <w:p w:rsidR="001B69FB" w:rsidRDefault="001B69FB" w:rsidP="002A1D72">
      <w:pPr>
        <w:pStyle w:val="a4"/>
        <w:numPr>
          <w:ilvl w:val="1"/>
          <w:numId w:val="18"/>
        </w:numPr>
        <w:spacing w:after="0" w:line="240" w:lineRule="auto"/>
        <w:jc w:val="both"/>
        <w:rPr>
          <w:rFonts w:ascii="Times New Roman" w:hAnsi="Times New Roman"/>
        </w:rPr>
      </w:pPr>
      <w:r>
        <w:rPr>
          <w:rFonts w:ascii="Times New Roman" w:hAnsi="Times New Roman"/>
        </w:rPr>
        <w:lastRenderedPageBreak/>
        <w:t>В случае, если платеж по денежному требованию, переданному Импорт-фактору, произведен в пользу Экспорт-фактора или любого из его поставщиков, Экспорт-фактор обязан немедленно проинформир</w:t>
      </w:r>
      <w:r>
        <w:rPr>
          <w:rFonts w:ascii="Times New Roman" w:hAnsi="Times New Roman"/>
        </w:rPr>
        <w:t>о</w:t>
      </w:r>
      <w:r>
        <w:rPr>
          <w:rFonts w:ascii="Times New Roman" w:hAnsi="Times New Roman"/>
        </w:rPr>
        <w:t>вать Импорт-фактора об этом платеже. Указанные денежные средства должны учитываться у Экспорт-фактора или поставщика обособленно от прочего имущества и по первому требованию Импорт-фактора должны быть перечислены (переведены) Импорт-фактору.</w:t>
      </w:r>
    </w:p>
    <w:p w:rsidR="001B69FB" w:rsidRDefault="001B69FB" w:rsidP="002A1D72">
      <w:pPr>
        <w:pStyle w:val="a4"/>
        <w:numPr>
          <w:ilvl w:val="1"/>
          <w:numId w:val="18"/>
        </w:numPr>
        <w:spacing w:after="0" w:line="240" w:lineRule="auto"/>
        <w:jc w:val="both"/>
        <w:rPr>
          <w:rFonts w:ascii="Times New Roman" w:hAnsi="Times New Roman"/>
        </w:rPr>
      </w:pPr>
      <w:r>
        <w:rPr>
          <w:rFonts w:ascii="Times New Roman" w:hAnsi="Times New Roman"/>
        </w:rPr>
        <w:t>Уступка денежного требования Импорт-фактору является действительной, даже если договор купли-продажи товаров содержит положение о запрете уступки денежного требования.</w:t>
      </w:r>
    </w:p>
    <w:p w:rsidR="001B69FB" w:rsidRDefault="001B69FB" w:rsidP="002A1D72">
      <w:pPr>
        <w:pStyle w:val="a4"/>
        <w:numPr>
          <w:ilvl w:val="1"/>
          <w:numId w:val="18"/>
        </w:numPr>
        <w:spacing w:after="0" w:line="240" w:lineRule="auto"/>
        <w:jc w:val="both"/>
        <w:rPr>
          <w:rFonts w:ascii="Times New Roman" w:hAnsi="Times New Roman"/>
        </w:rPr>
      </w:pPr>
      <w:r>
        <w:rPr>
          <w:rFonts w:ascii="Times New Roman" w:hAnsi="Times New Roman"/>
        </w:rPr>
        <w:t>Импорт-фактор имеет право на последующую уступку любого денежного требования.</w:t>
      </w:r>
    </w:p>
    <w:p w:rsidR="001B69FB" w:rsidRDefault="001B69FB" w:rsidP="001B69FB">
      <w:pPr>
        <w:pStyle w:val="a4"/>
        <w:ind w:left="567" w:hanging="567"/>
        <w:jc w:val="both"/>
        <w:rPr>
          <w:rFonts w:ascii="Times New Roman" w:hAnsi="Times New Roman"/>
          <w:sz w:val="18"/>
          <w:szCs w:val="18"/>
        </w:rPr>
      </w:pPr>
    </w:p>
    <w:p w:rsidR="001B69FB" w:rsidRDefault="001B69FB" w:rsidP="001B69FB">
      <w:pPr>
        <w:pStyle w:val="a4"/>
        <w:tabs>
          <w:tab w:val="left" w:pos="1418"/>
        </w:tabs>
        <w:rPr>
          <w:rFonts w:ascii="Times New Roman" w:hAnsi="Times New Roman"/>
          <w:b/>
          <w:sz w:val="18"/>
          <w:szCs w:val="18"/>
        </w:rPr>
      </w:pPr>
      <w:r>
        <w:rPr>
          <w:rFonts w:ascii="Times New Roman" w:hAnsi="Times New Roman"/>
          <w:b/>
          <w:sz w:val="18"/>
          <w:szCs w:val="18"/>
        </w:rPr>
        <w:t>7. ПРЕДЪЯВЛЕНИЕ К ОПЛАТЕ</w:t>
      </w:r>
    </w:p>
    <w:p w:rsidR="001B69FB" w:rsidRDefault="001B69FB" w:rsidP="002A1D72">
      <w:pPr>
        <w:pStyle w:val="a4"/>
        <w:numPr>
          <w:ilvl w:val="1"/>
          <w:numId w:val="19"/>
        </w:numPr>
        <w:spacing w:after="0" w:line="240" w:lineRule="auto"/>
        <w:jc w:val="both"/>
        <w:rPr>
          <w:rFonts w:ascii="Times New Roman" w:hAnsi="Times New Roman"/>
        </w:rPr>
      </w:pPr>
      <w:r>
        <w:rPr>
          <w:rFonts w:ascii="Times New Roman" w:hAnsi="Times New Roman"/>
        </w:rPr>
        <w:t>Ответственность за предъявление к оплате денежных требований, переданных Импорт-фактору, возл</w:t>
      </w:r>
      <w:r>
        <w:rPr>
          <w:rFonts w:ascii="Times New Roman" w:hAnsi="Times New Roman"/>
        </w:rPr>
        <w:t>а</w:t>
      </w:r>
      <w:r>
        <w:rPr>
          <w:rFonts w:ascii="Times New Roman" w:hAnsi="Times New Roman"/>
        </w:rPr>
        <w:t>гается на Импорт-фактор, который должен предпринимать все необходимые усилия для взыскания д</w:t>
      </w:r>
      <w:r>
        <w:rPr>
          <w:rFonts w:ascii="Times New Roman" w:hAnsi="Times New Roman"/>
        </w:rPr>
        <w:t>е</w:t>
      </w:r>
      <w:r>
        <w:rPr>
          <w:rFonts w:ascii="Times New Roman" w:hAnsi="Times New Roman"/>
        </w:rPr>
        <w:t xml:space="preserve">нежных средств, независимо от того были подтверждены кредитные риски по денежным требованиям или нет. </w:t>
      </w:r>
    </w:p>
    <w:p w:rsidR="001B69FB" w:rsidRDefault="001B69FB" w:rsidP="002A1D72">
      <w:pPr>
        <w:pStyle w:val="a4"/>
        <w:numPr>
          <w:ilvl w:val="1"/>
          <w:numId w:val="19"/>
        </w:numPr>
        <w:spacing w:after="0" w:line="240" w:lineRule="auto"/>
        <w:jc w:val="both"/>
        <w:rPr>
          <w:rFonts w:ascii="Times New Roman" w:hAnsi="Times New Roman"/>
        </w:rPr>
      </w:pPr>
      <w:r>
        <w:rPr>
          <w:rFonts w:ascii="Times New Roman" w:hAnsi="Times New Roman"/>
        </w:rPr>
        <w:t>Всякий раз, когда дебитор не смог оплатить свой долг Импорт-фактору, и этот долг включает непо</w:t>
      </w:r>
      <w:r>
        <w:rPr>
          <w:rFonts w:ascii="Times New Roman" w:hAnsi="Times New Roman"/>
        </w:rPr>
        <w:t>д</w:t>
      </w:r>
      <w:r>
        <w:rPr>
          <w:rFonts w:ascii="Times New Roman" w:hAnsi="Times New Roman"/>
        </w:rPr>
        <w:t>твержденные суммы:</w:t>
      </w:r>
    </w:p>
    <w:p w:rsidR="001B69FB" w:rsidRDefault="001B69FB" w:rsidP="002A1D72">
      <w:pPr>
        <w:pStyle w:val="a4"/>
        <w:numPr>
          <w:ilvl w:val="2"/>
          <w:numId w:val="19"/>
        </w:numPr>
        <w:spacing w:after="0" w:line="240" w:lineRule="auto"/>
        <w:jc w:val="both"/>
        <w:rPr>
          <w:rFonts w:ascii="Times New Roman" w:hAnsi="Times New Roman"/>
        </w:rPr>
      </w:pPr>
      <w:r>
        <w:rPr>
          <w:rFonts w:ascii="Times New Roman" w:hAnsi="Times New Roman"/>
        </w:rPr>
        <w:t>Импорт-фактор имеет право обратиться в суд с заявлением о взыскании с дебитора всей суммы з</w:t>
      </w:r>
      <w:r>
        <w:rPr>
          <w:rFonts w:ascii="Times New Roman" w:hAnsi="Times New Roman"/>
        </w:rPr>
        <w:t>а</w:t>
      </w:r>
      <w:r>
        <w:rPr>
          <w:rFonts w:ascii="Times New Roman" w:hAnsi="Times New Roman"/>
        </w:rPr>
        <w:t>долженности. Импорт-фактор обязан известить об этом Экспорт-фактора, предварительное разр</w:t>
      </w:r>
      <w:r>
        <w:rPr>
          <w:rFonts w:ascii="Times New Roman" w:hAnsi="Times New Roman"/>
        </w:rPr>
        <w:t>е</w:t>
      </w:r>
      <w:r>
        <w:rPr>
          <w:rFonts w:ascii="Times New Roman" w:hAnsi="Times New Roman"/>
        </w:rPr>
        <w:t>шение которого на совершение этого действия не требуется</w:t>
      </w:r>
    </w:p>
    <w:p w:rsidR="001B69FB" w:rsidRDefault="001B69FB" w:rsidP="002A1D72">
      <w:pPr>
        <w:pStyle w:val="a4"/>
        <w:numPr>
          <w:ilvl w:val="2"/>
          <w:numId w:val="19"/>
        </w:numPr>
        <w:spacing w:after="0" w:line="240" w:lineRule="auto"/>
        <w:jc w:val="both"/>
        <w:rPr>
          <w:rFonts w:ascii="Times New Roman" w:hAnsi="Times New Roman"/>
        </w:rPr>
      </w:pPr>
      <w:r>
        <w:rPr>
          <w:rFonts w:ascii="Times New Roman" w:hAnsi="Times New Roman"/>
        </w:rPr>
        <w:t>Если Экспорт-фактор уведомляет Импорт-фактор о своем несогласии с подачей иска в суд, то И</w:t>
      </w:r>
      <w:r>
        <w:rPr>
          <w:rFonts w:ascii="Times New Roman" w:hAnsi="Times New Roman"/>
        </w:rPr>
        <w:t>м</w:t>
      </w:r>
      <w:r>
        <w:rPr>
          <w:rFonts w:ascii="Times New Roman" w:hAnsi="Times New Roman"/>
        </w:rPr>
        <w:t>порт-фактор имеет право по окончании рассмотрения дела в суде отказаться от переуступки дене</w:t>
      </w:r>
      <w:r>
        <w:rPr>
          <w:rFonts w:ascii="Times New Roman" w:hAnsi="Times New Roman"/>
        </w:rPr>
        <w:t>ж</w:t>
      </w:r>
      <w:r>
        <w:rPr>
          <w:rFonts w:ascii="Times New Roman" w:hAnsi="Times New Roman"/>
        </w:rPr>
        <w:t>ных требований и требовать от Экспорт-фактора возмещения расходов, понесенных Импорт-фактором в ходе этого судебного разбирательства</w:t>
      </w:r>
    </w:p>
    <w:p w:rsidR="001B69FB" w:rsidRDefault="001B69FB" w:rsidP="002A1D72">
      <w:pPr>
        <w:pStyle w:val="a4"/>
        <w:numPr>
          <w:ilvl w:val="2"/>
          <w:numId w:val="19"/>
        </w:numPr>
        <w:spacing w:after="0" w:line="240" w:lineRule="auto"/>
        <w:jc w:val="both"/>
        <w:rPr>
          <w:rFonts w:ascii="Times New Roman" w:hAnsi="Times New Roman"/>
        </w:rPr>
      </w:pPr>
      <w:r>
        <w:rPr>
          <w:rFonts w:ascii="Times New Roman" w:hAnsi="Times New Roman"/>
        </w:rPr>
        <w:t xml:space="preserve">За исключением положений п.7.2.2. судебные расходы должны распределяться между Импорт-фактором и Экспорт-фактором пропорционально размерам подтвержденных и неподтвержденных денежных требований в общей величине неуплаченных сумм. </w:t>
      </w:r>
    </w:p>
    <w:p w:rsidR="001B69FB" w:rsidRDefault="001B69FB" w:rsidP="001B69FB">
      <w:pPr>
        <w:pStyle w:val="af5"/>
        <w:rPr>
          <w:sz w:val="20"/>
          <w:szCs w:val="20"/>
        </w:rPr>
      </w:pPr>
    </w:p>
    <w:p w:rsidR="001B69FB" w:rsidRDefault="001B69FB" w:rsidP="001B69FB">
      <w:pPr>
        <w:pStyle w:val="af5"/>
        <w:rPr>
          <w:rFonts w:ascii="Calibri" w:hAnsi="Calibri"/>
          <w:sz w:val="18"/>
          <w:szCs w:val="18"/>
        </w:rPr>
      </w:pPr>
    </w:p>
    <w:p w:rsidR="001B69FB" w:rsidRDefault="001B69FB" w:rsidP="001B69FB">
      <w:pPr>
        <w:pStyle w:val="af5"/>
        <w:tabs>
          <w:tab w:val="left" w:pos="1418"/>
        </w:tabs>
        <w:rPr>
          <w:b/>
          <w:sz w:val="18"/>
          <w:szCs w:val="18"/>
        </w:rPr>
      </w:pPr>
      <w:r>
        <w:rPr>
          <w:b/>
          <w:sz w:val="18"/>
          <w:szCs w:val="18"/>
        </w:rPr>
        <w:t>8. НЕПОДТВЕРЖДЕННЫЕ ДЕНЕЖНЫЕ ТРЕБОВАНИЯ</w:t>
      </w:r>
    </w:p>
    <w:p w:rsidR="001B69FB" w:rsidRDefault="001B69FB" w:rsidP="002A1D72">
      <w:pPr>
        <w:pStyle w:val="af5"/>
        <w:numPr>
          <w:ilvl w:val="1"/>
          <w:numId w:val="20"/>
        </w:numPr>
        <w:rPr>
          <w:sz w:val="20"/>
          <w:szCs w:val="20"/>
        </w:rPr>
      </w:pPr>
      <w:r>
        <w:rPr>
          <w:sz w:val="20"/>
          <w:szCs w:val="20"/>
        </w:rPr>
        <w:t>В случае, когда все денежные требования не являются подтвержденными:</w:t>
      </w:r>
    </w:p>
    <w:p w:rsidR="001B69FB" w:rsidRDefault="001B69FB" w:rsidP="002A1D72">
      <w:pPr>
        <w:numPr>
          <w:ilvl w:val="2"/>
          <w:numId w:val="20"/>
        </w:numPr>
        <w:spacing w:after="0" w:line="240" w:lineRule="auto"/>
        <w:jc w:val="both"/>
        <w:rPr>
          <w:rFonts w:ascii="Times New Roman" w:hAnsi="Times New Roman"/>
          <w:sz w:val="20"/>
          <w:szCs w:val="20"/>
        </w:rPr>
      </w:pPr>
      <w:r>
        <w:rPr>
          <w:rFonts w:ascii="Times New Roman" w:hAnsi="Times New Roman"/>
          <w:sz w:val="20"/>
          <w:szCs w:val="20"/>
        </w:rPr>
        <w:t>Импорт-фактор должен получить согласие Экспорт-фактора прежде, чем начать нести юридические и прочие расходы и издержки (кроме собственных административных расходов), связанных с вз</w:t>
      </w:r>
      <w:r>
        <w:rPr>
          <w:rFonts w:ascii="Times New Roman" w:hAnsi="Times New Roman"/>
          <w:sz w:val="20"/>
          <w:szCs w:val="20"/>
        </w:rPr>
        <w:t>и</w:t>
      </w:r>
      <w:r>
        <w:rPr>
          <w:rFonts w:ascii="Times New Roman" w:hAnsi="Times New Roman"/>
          <w:sz w:val="20"/>
          <w:szCs w:val="20"/>
        </w:rPr>
        <w:t>манием дебиторской задолженности.</w:t>
      </w:r>
    </w:p>
    <w:p w:rsidR="001B69FB" w:rsidRDefault="001B69FB" w:rsidP="002A1D72">
      <w:pPr>
        <w:numPr>
          <w:ilvl w:val="2"/>
          <w:numId w:val="20"/>
        </w:numPr>
        <w:spacing w:after="0" w:line="240" w:lineRule="auto"/>
        <w:jc w:val="both"/>
        <w:rPr>
          <w:rFonts w:ascii="Times New Roman" w:hAnsi="Times New Roman"/>
          <w:sz w:val="20"/>
          <w:szCs w:val="20"/>
        </w:rPr>
      </w:pPr>
      <w:r>
        <w:rPr>
          <w:rFonts w:ascii="Times New Roman" w:hAnsi="Times New Roman"/>
          <w:sz w:val="20"/>
          <w:szCs w:val="20"/>
        </w:rPr>
        <w:t>Расходы, понесенные Импорт-фактором при предъявлении этих денежных требований к оплате, должны быть отнесены на счет Экспорт-фактора во всех случаях, если эти расходы имели место по причине задержки в выдаче указанного согласия Экспорт-фактором.</w:t>
      </w:r>
    </w:p>
    <w:p w:rsidR="001B69FB" w:rsidRDefault="001B69FB" w:rsidP="002A1D72">
      <w:pPr>
        <w:numPr>
          <w:ilvl w:val="2"/>
          <w:numId w:val="20"/>
        </w:numPr>
        <w:spacing w:after="0" w:line="240" w:lineRule="auto"/>
        <w:jc w:val="both"/>
        <w:rPr>
          <w:rFonts w:ascii="Times New Roman" w:hAnsi="Times New Roman"/>
          <w:sz w:val="20"/>
          <w:szCs w:val="20"/>
        </w:rPr>
      </w:pPr>
      <w:r>
        <w:rPr>
          <w:rFonts w:ascii="Times New Roman" w:hAnsi="Times New Roman"/>
          <w:sz w:val="20"/>
          <w:szCs w:val="20"/>
        </w:rPr>
        <w:t>Если Экспорт-фактор не дает ответ на просьбу Импорт-фактора о даче согласия в течение 30 дней, Импорт-фактор имеет право в любое время переуступить денежные требования Экспорт-фактору.</w:t>
      </w:r>
    </w:p>
    <w:p w:rsidR="001B69FB" w:rsidRDefault="001B69FB" w:rsidP="002A1D72">
      <w:pPr>
        <w:numPr>
          <w:ilvl w:val="2"/>
          <w:numId w:val="20"/>
        </w:numPr>
        <w:spacing w:after="0" w:line="240" w:lineRule="auto"/>
        <w:jc w:val="both"/>
        <w:rPr>
          <w:rFonts w:ascii="Times New Roman" w:hAnsi="Times New Roman"/>
          <w:sz w:val="20"/>
          <w:szCs w:val="20"/>
        </w:rPr>
      </w:pPr>
      <w:r>
        <w:rPr>
          <w:rFonts w:ascii="Times New Roman" w:hAnsi="Times New Roman"/>
          <w:sz w:val="20"/>
          <w:szCs w:val="20"/>
        </w:rPr>
        <w:t>Импорт-фактор имеет право потребовать от Экспорт-фактора внесения денежных средств на деп</w:t>
      </w:r>
      <w:r>
        <w:rPr>
          <w:rFonts w:ascii="Times New Roman" w:hAnsi="Times New Roman"/>
          <w:sz w:val="20"/>
          <w:szCs w:val="20"/>
        </w:rPr>
        <w:t>о</w:t>
      </w:r>
      <w:r>
        <w:rPr>
          <w:rFonts w:ascii="Times New Roman" w:hAnsi="Times New Roman"/>
          <w:sz w:val="20"/>
          <w:szCs w:val="20"/>
        </w:rPr>
        <w:t>зит в обеспечение возмещения исчисленных  расходов для взимания дебиторской задолженности.</w:t>
      </w:r>
    </w:p>
    <w:p w:rsidR="001B69FB" w:rsidRDefault="001B69FB" w:rsidP="001B69FB">
      <w:pPr>
        <w:jc w:val="both"/>
        <w:rPr>
          <w:rFonts w:ascii="Times New Roman" w:hAnsi="Times New Roman"/>
          <w:b/>
          <w:sz w:val="18"/>
          <w:szCs w:val="18"/>
        </w:rPr>
      </w:pPr>
    </w:p>
    <w:p w:rsidR="001B69FB" w:rsidRDefault="001B69FB" w:rsidP="001B69FB">
      <w:pPr>
        <w:jc w:val="both"/>
        <w:rPr>
          <w:rFonts w:ascii="Times New Roman" w:hAnsi="Times New Roman"/>
          <w:sz w:val="18"/>
          <w:szCs w:val="18"/>
        </w:rPr>
      </w:pPr>
    </w:p>
    <w:p w:rsidR="001B69FB" w:rsidRDefault="001B69FB" w:rsidP="001B69FB">
      <w:pPr>
        <w:pStyle w:val="3"/>
        <w:tabs>
          <w:tab w:val="clear" w:pos="720"/>
          <w:tab w:val="left" w:pos="708"/>
        </w:tabs>
        <w:ind w:left="0" w:firstLine="0"/>
        <w:rPr>
          <w:rFonts w:ascii="Times New Roman" w:hAnsi="Times New Roman" w:cs="Times New Roman"/>
          <w:sz w:val="18"/>
          <w:szCs w:val="18"/>
        </w:rPr>
      </w:pPr>
      <w:r>
        <w:rPr>
          <w:rFonts w:ascii="Times New Roman" w:hAnsi="Times New Roman" w:cs="Times New Roman"/>
          <w:sz w:val="18"/>
          <w:szCs w:val="18"/>
        </w:rPr>
        <w:t>9. СПОРЫ</w:t>
      </w:r>
    </w:p>
    <w:p w:rsidR="001B69FB" w:rsidRDefault="001B69FB" w:rsidP="002A1D72">
      <w:pPr>
        <w:numPr>
          <w:ilvl w:val="1"/>
          <w:numId w:val="21"/>
        </w:numPr>
        <w:tabs>
          <w:tab w:val="left" w:pos="709"/>
        </w:tabs>
        <w:spacing w:after="0" w:line="240" w:lineRule="exact"/>
        <w:jc w:val="both"/>
        <w:rPr>
          <w:rFonts w:ascii="Times New Roman" w:hAnsi="Times New Roman"/>
          <w:sz w:val="20"/>
          <w:szCs w:val="20"/>
        </w:rPr>
      </w:pPr>
      <w:r>
        <w:rPr>
          <w:rFonts w:ascii="Times New Roman" w:hAnsi="Times New Roman"/>
          <w:sz w:val="20"/>
          <w:szCs w:val="20"/>
        </w:rPr>
        <w:t>Спор возникает всякий раз, когда дебитор либо отказывается принять поставленные товары, либо о</w:t>
      </w:r>
      <w:r>
        <w:rPr>
          <w:rFonts w:ascii="Times New Roman" w:hAnsi="Times New Roman"/>
          <w:sz w:val="20"/>
          <w:szCs w:val="20"/>
        </w:rPr>
        <w:t>т</w:t>
      </w:r>
      <w:r>
        <w:rPr>
          <w:rFonts w:ascii="Times New Roman" w:hAnsi="Times New Roman"/>
          <w:sz w:val="20"/>
          <w:szCs w:val="20"/>
        </w:rPr>
        <w:t>клоняет выставленный счет, либо выдвигает возражение, встречный иск или судебный зачет.</w:t>
      </w:r>
    </w:p>
    <w:p w:rsidR="001B69FB" w:rsidRDefault="001B69FB" w:rsidP="002A1D72">
      <w:pPr>
        <w:numPr>
          <w:ilvl w:val="1"/>
          <w:numId w:val="21"/>
        </w:numPr>
        <w:tabs>
          <w:tab w:val="left" w:pos="709"/>
        </w:tabs>
        <w:spacing w:after="0" w:line="240" w:lineRule="exact"/>
        <w:jc w:val="both"/>
        <w:rPr>
          <w:rFonts w:ascii="Times New Roman" w:hAnsi="Times New Roman"/>
          <w:sz w:val="20"/>
          <w:szCs w:val="20"/>
        </w:rPr>
      </w:pPr>
      <w:r>
        <w:rPr>
          <w:rFonts w:ascii="Times New Roman" w:hAnsi="Times New Roman"/>
          <w:sz w:val="20"/>
          <w:szCs w:val="20"/>
        </w:rPr>
        <w:t>При получении извещения о споре Импорт-фактор или Экспорт-фактор</w:t>
      </w:r>
      <w:r>
        <w:rPr>
          <w:rFonts w:ascii="Times New Roman" w:hAnsi="Times New Roman"/>
          <w:b/>
          <w:sz w:val="20"/>
          <w:szCs w:val="20"/>
        </w:rPr>
        <w:t xml:space="preserve"> </w:t>
      </w:r>
      <w:r>
        <w:rPr>
          <w:rFonts w:ascii="Times New Roman" w:hAnsi="Times New Roman"/>
          <w:sz w:val="20"/>
          <w:szCs w:val="20"/>
        </w:rPr>
        <w:t>должны немедленно послать другой Стороне такое же уведомление, содержащее все подробности и информацию, известную ей о</w:t>
      </w:r>
      <w:r>
        <w:rPr>
          <w:rFonts w:ascii="Times New Roman" w:hAnsi="Times New Roman"/>
          <w:sz w:val="20"/>
          <w:szCs w:val="20"/>
        </w:rPr>
        <w:t>т</w:t>
      </w:r>
      <w:r>
        <w:rPr>
          <w:rFonts w:ascii="Times New Roman" w:hAnsi="Times New Roman"/>
          <w:sz w:val="20"/>
          <w:szCs w:val="20"/>
        </w:rPr>
        <w:t>носительно денежного требования и природы такого спора. При получении такого извещения о споре, денежное требование должно считаться неподтвержденным, несмотря на все предыдущие подтвержд</w:t>
      </w:r>
      <w:r>
        <w:rPr>
          <w:rFonts w:ascii="Times New Roman" w:hAnsi="Times New Roman"/>
          <w:sz w:val="20"/>
          <w:szCs w:val="20"/>
        </w:rPr>
        <w:t>е</w:t>
      </w:r>
      <w:r>
        <w:rPr>
          <w:rFonts w:ascii="Times New Roman" w:hAnsi="Times New Roman"/>
          <w:sz w:val="20"/>
          <w:szCs w:val="20"/>
        </w:rPr>
        <w:t>ния.</w:t>
      </w:r>
    </w:p>
    <w:p w:rsidR="001B69FB" w:rsidRDefault="001B69FB" w:rsidP="002A1D72">
      <w:pPr>
        <w:numPr>
          <w:ilvl w:val="1"/>
          <w:numId w:val="21"/>
        </w:numPr>
        <w:tabs>
          <w:tab w:val="left" w:pos="709"/>
        </w:tabs>
        <w:spacing w:after="0" w:line="240" w:lineRule="exact"/>
        <w:jc w:val="both"/>
        <w:rPr>
          <w:rFonts w:ascii="Times New Roman" w:hAnsi="Times New Roman"/>
          <w:sz w:val="20"/>
          <w:szCs w:val="20"/>
        </w:rPr>
      </w:pPr>
      <w:r>
        <w:rPr>
          <w:rFonts w:ascii="Times New Roman" w:hAnsi="Times New Roman"/>
          <w:sz w:val="20"/>
          <w:szCs w:val="20"/>
        </w:rPr>
        <w:t xml:space="preserve"> Если спор инициирован дебитором, и извещение о споре было получено в течение 90 дней с даты пл</w:t>
      </w:r>
      <w:r>
        <w:rPr>
          <w:rFonts w:ascii="Times New Roman" w:hAnsi="Times New Roman"/>
          <w:sz w:val="20"/>
          <w:szCs w:val="20"/>
        </w:rPr>
        <w:t>а</w:t>
      </w:r>
      <w:r>
        <w:rPr>
          <w:rFonts w:ascii="Times New Roman" w:hAnsi="Times New Roman"/>
          <w:sz w:val="20"/>
          <w:szCs w:val="20"/>
        </w:rPr>
        <w:t>тежа по конкретному счету Импорт-фактор не должен осуществлять платеж по договору Поручительс</w:t>
      </w:r>
      <w:r>
        <w:rPr>
          <w:rFonts w:ascii="Times New Roman" w:hAnsi="Times New Roman"/>
          <w:sz w:val="20"/>
          <w:szCs w:val="20"/>
        </w:rPr>
        <w:t>т</w:t>
      </w:r>
      <w:r>
        <w:rPr>
          <w:rFonts w:ascii="Times New Roman" w:hAnsi="Times New Roman"/>
          <w:sz w:val="20"/>
          <w:szCs w:val="20"/>
        </w:rPr>
        <w:t>ва в размере суммы</w:t>
      </w:r>
      <w:r>
        <w:rPr>
          <w:rFonts w:ascii="Times New Roman" w:hAnsi="Times New Roman"/>
          <w:b/>
          <w:sz w:val="20"/>
          <w:szCs w:val="20"/>
        </w:rPr>
        <w:t>,</w:t>
      </w:r>
      <w:r>
        <w:rPr>
          <w:rFonts w:ascii="Times New Roman" w:hAnsi="Times New Roman"/>
          <w:sz w:val="20"/>
          <w:szCs w:val="20"/>
        </w:rPr>
        <w:t xml:space="preserve">  удерживаемой дебитором по причине этого спора.</w:t>
      </w:r>
    </w:p>
    <w:p w:rsidR="001B69FB" w:rsidRDefault="001B69FB" w:rsidP="002A1D72">
      <w:pPr>
        <w:numPr>
          <w:ilvl w:val="1"/>
          <w:numId w:val="21"/>
        </w:numPr>
        <w:tabs>
          <w:tab w:val="left" w:pos="709"/>
        </w:tabs>
        <w:spacing w:after="0" w:line="240" w:lineRule="exact"/>
        <w:jc w:val="both"/>
        <w:rPr>
          <w:rFonts w:ascii="Times New Roman" w:hAnsi="Times New Roman"/>
          <w:sz w:val="20"/>
          <w:szCs w:val="20"/>
        </w:rPr>
      </w:pPr>
      <w:r>
        <w:rPr>
          <w:rFonts w:ascii="Times New Roman" w:hAnsi="Times New Roman"/>
          <w:sz w:val="20"/>
          <w:szCs w:val="20"/>
        </w:rPr>
        <w:t>При получении такого извещения о споре, дебиторская задолженность должна считаться неподтве</w:t>
      </w:r>
      <w:r>
        <w:rPr>
          <w:rFonts w:ascii="Times New Roman" w:hAnsi="Times New Roman"/>
          <w:sz w:val="20"/>
          <w:szCs w:val="20"/>
        </w:rPr>
        <w:t>р</w:t>
      </w:r>
      <w:r>
        <w:rPr>
          <w:rFonts w:ascii="Times New Roman" w:hAnsi="Times New Roman"/>
          <w:sz w:val="20"/>
          <w:szCs w:val="20"/>
        </w:rPr>
        <w:t>жденной, несмотря на все предыдущие подтверждения. Если такой спор возник после платежа по дог</w:t>
      </w:r>
      <w:r>
        <w:rPr>
          <w:rFonts w:ascii="Times New Roman" w:hAnsi="Times New Roman"/>
          <w:sz w:val="20"/>
          <w:szCs w:val="20"/>
        </w:rPr>
        <w:t>о</w:t>
      </w:r>
      <w:r>
        <w:rPr>
          <w:rFonts w:ascii="Times New Roman" w:hAnsi="Times New Roman"/>
          <w:sz w:val="20"/>
          <w:szCs w:val="20"/>
        </w:rPr>
        <w:t>вору Поручительства, то Импорт-фактор имеет безусловное право на возмещение Экспорт-фактором сумм, удерживаемых дебитором по причине такого конфликта.</w:t>
      </w:r>
    </w:p>
    <w:p w:rsidR="001B69FB" w:rsidRDefault="001B69FB" w:rsidP="002A1D72">
      <w:pPr>
        <w:numPr>
          <w:ilvl w:val="1"/>
          <w:numId w:val="21"/>
        </w:numPr>
        <w:tabs>
          <w:tab w:val="left" w:pos="709"/>
        </w:tabs>
        <w:spacing w:after="0" w:line="240" w:lineRule="exact"/>
        <w:jc w:val="both"/>
        <w:rPr>
          <w:rFonts w:ascii="Times New Roman" w:hAnsi="Times New Roman"/>
          <w:sz w:val="20"/>
          <w:szCs w:val="20"/>
        </w:rPr>
      </w:pPr>
      <w:r>
        <w:rPr>
          <w:rFonts w:ascii="Times New Roman" w:hAnsi="Times New Roman"/>
          <w:sz w:val="20"/>
          <w:szCs w:val="20"/>
        </w:rPr>
        <w:lastRenderedPageBreak/>
        <w:t xml:space="preserve">Экспорт-фактор несет ответственность за разрешение спора и обязан действовать таким образом, чтобы обеспечить как можно более быстрое его разрешение. Импорт-фактор должен сотрудничать и оказывать содействие Экспорт-фактору в разрешении спора, и в возбуждении судебного разбирательства. </w:t>
      </w:r>
    </w:p>
    <w:p w:rsidR="001B69FB" w:rsidRDefault="001B69FB" w:rsidP="002A1D72">
      <w:pPr>
        <w:numPr>
          <w:ilvl w:val="2"/>
          <w:numId w:val="21"/>
        </w:numPr>
        <w:tabs>
          <w:tab w:val="clear" w:pos="720"/>
          <w:tab w:val="left" w:pos="709"/>
        </w:tabs>
        <w:spacing w:after="0" w:line="240" w:lineRule="exact"/>
        <w:jc w:val="both"/>
        <w:rPr>
          <w:rFonts w:ascii="Times New Roman" w:hAnsi="Times New Roman"/>
          <w:sz w:val="20"/>
          <w:szCs w:val="20"/>
        </w:rPr>
      </w:pPr>
      <w:r>
        <w:rPr>
          <w:rFonts w:ascii="Times New Roman" w:hAnsi="Times New Roman"/>
          <w:sz w:val="20"/>
          <w:szCs w:val="20"/>
        </w:rPr>
        <w:t>Если Импорт-фактор отказывается от участия в таком судебном разбирательстве, Экспорт-фактор имеет право на обратную уступку оспариваемых денежных требований с тем, чтобы судебное ра</w:t>
      </w:r>
      <w:r>
        <w:rPr>
          <w:rFonts w:ascii="Times New Roman" w:hAnsi="Times New Roman"/>
          <w:sz w:val="20"/>
          <w:szCs w:val="20"/>
        </w:rPr>
        <w:t>з</w:t>
      </w:r>
      <w:r>
        <w:rPr>
          <w:rFonts w:ascii="Times New Roman" w:hAnsi="Times New Roman"/>
          <w:sz w:val="20"/>
          <w:szCs w:val="20"/>
        </w:rPr>
        <w:t>бирательство велось от  имени Экспорт-фактора или от имени поставщика.</w:t>
      </w:r>
    </w:p>
    <w:p w:rsidR="001B69FB" w:rsidRDefault="001B69FB" w:rsidP="002A1D72">
      <w:pPr>
        <w:numPr>
          <w:ilvl w:val="2"/>
          <w:numId w:val="21"/>
        </w:numPr>
        <w:tabs>
          <w:tab w:val="clear" w:pos="720"/>
          <w:tab w:val="left" w:pos="709"/>
        </w:tabs>
        <w:spacing w:after="0" w:line="240" w:lineRule="exact"/>
        <w:jc w:val="both"/>
        <w:rPr>
          <w:rFonts w:ascii="Times New Roman" w:hAnsi="Times New Roman"/>
          <w:sz w:val="20"/>
          <w:szCs w:val="20"/>
        </w:rPr>
      </w:pPr>
      <w:r>
        <w:rPr>
          <w:rFonts w:ascii="Times New Roman" w:hAnsi="Times New Roman"/>
          <w:sz w:val="20"/>
          <w:szCs w:val="20"/>
        </w:rPr>
        <w:t>Независимо от того, имела место или нет обратная переуступка, указанная в предыдущем абзаце, Импорт-фактор вновь принимает в качестве подтвержденного оспариваемое денежное требование при условии, что спор разрешен в пользу поставщика.</w:t>
      </w:r>
    </w:p>
    <w:p w:rsidR="001B69FB" w:rsidRDefault="001B69FB" w:rsidP="002A1D72">
      <w:pPr>
        <w:numPr>
          <w:ilvl w:val="2"/>
          <w:numId w:val="21"/>
        </w:numPr>
        <w:tabs>
          <w:tab w:val="clear" w:pos="720"/>
          <w:tab w:val="left" w:pos="709"/>
        </w:tabs>
        <w:spacing w:after="0" w:line="240" w:lineRule="exact"/>
        <w:jc w:val="both"/>
        <w:rPr>
          <w:rFonts w:ascii="Times New Roman" w:hAnsi="Times New Roman"/>
          <w:sz w:val="20"/>
          <w:szCs w:val="20"/>
        </w:rPr>
      </w:pPr>
      <w:r>
        <w:rPr>
          <w:rFonts w:ascii="Times New Roman" w:hAnsi="Times New Roman"/>
          <w:sz w:val="20"/>
          <w:szCs w:val="20"/>
        </w:rPr>
        <w:t>Обязанность Импорт-фактора вновь принять оспариваемое денежное требование в качестве по</w:t>
      </w:r>
      <w:r>
        <w:rPr>
          <w:rFonts w:ascii="Times New Roman" w:hAnsi="Times New Roman"/>
          <w:sz w:val="20"/>
          <w:szCs w:val="20"/>
        </w:rPr>
        <w:t>д</w:t>
      </w:r>
      <w:r>
        <w:rPr>
          <w:rFonts w:ascii="Times New Roman" w:hAnsi="Times New Roman"/>
          <w:sz w:val="20"/>
          <w:szCs w:val="20"/>
        </w:rPr>
        <w:t>твержденного ограничивается:</w:t>
      </w:r>
    </w:p>
    <w:p w:rsidR="001B69FB" w:rsidRDefault="001B69FB" w:rsidP="002A1D72">
      <w:pPr>
        <w:pStyle w:val="a4"/>
        <w:numPr>
          <w:ilvl w:val="3"/>
          <w:numId w:val="21"/>
        </w:numPr>
        <w:spacing w:after="0" w:line="240" w:lineRule="auto"/>
        <w:jc w:val="both"/>
        <w:rPr>
          <w:rFonts w:ascii="Times New Roman" w:hAnsi="Times New Roman"/>
        </w:rPr>
      </w:pPr>
      <w:r>
        <w:rPr>
          <w:rFonts w:ascii="Times New Roman" w:hAnsi="Times New Roman"/>
        </w:rPr>
        <w:t>В случае внесудебного урегулирования спора - _______ днями</w:t>
      </w:r>
    </w:p>
    <w:p w:rsidR="001B69FB" w:rsidRDefault="001B69FB" w:rsidP="002A1D72">
      <w:pPr>
        <w:pStyle w:val="a4"/>
        <w:numPr>
          <w:ilvl w:val="3"/>
          <w:numId w:val="21"/>
        </w:numPr>
        <w:spacing w:after="0" w:line="240" w:lineRule="auto"/>
        <w:jc w:val="both"/>
        <w:rPr>
          <w:rFonts w:ascii="Times New Roman" w:hAnsi="Times New Roman"/>
        </w:rPr>
      </w:pPr>
      <w:r>
        <w:rPr>
          <w:rFonts w:ascii="Times New Roman" w:hAnsi="Times New Roman"/>
        </w:rPr>
        <w:t>В случае рассмотрения дела в суде - ______ годами</w:t>
      </w:r>
    </w:p>
    <w:p w:rsidR="001B69FB" w:rsidRDefault="001B69FB" w:rsidP="002A1D72">
      <w:pPr>
        <w:pStyle w:val="a4"/>
        <w:numPr>
          <w:ilvl w:val="3"/>
          <w:numId w:val="21"/>
        </w:numPr>
        <w:spacing w:after="0" w:line="240" w:lineRule="auto"/>
        <w:jc w:val="both"/>
        <w:rPr>
          <w:rFonts w:ascii="Times New Roman" w:hAnsi="Times New Roman"/>
        </w:rPr>
      </w:pPr>
      <w:r>
        <w:rPr>
          <w:rFonts w:ascii="Times New Roman" w:hAnsi="Times New Roman"/>
        </w:rPr>
        <w:t>В каждом случае после получения уведомления о споре в соответствии с положениями настоящей статьи.</w:t>
      </w:r>
      <w:r>
        <w:rPr>
          <w:rFonts w:ascii="Times New Roman" w:hAnsi="Times New Roman"/>
          <w:b/>
        </w:rPr>
        <w:t xml:space="preserve"> </w:t>
      </w:r>
    </w:p>
    <w:p w:rsidR="001B69FB" w:rsidRDefault="001B69FB" w:rsidP="001B69FB">
      <w:pPr>
        <w:pStyle w:val="a4"/>
        <w:jc w:val="both"/>
        <w:rPr>
          <w:rFonts w:ascii="Times New Roman" w:hAnsi="Times New Roman"/>
        </w:rPr>
      </w:pPr>
      <w:r>
        <w:rPr>
          <w:rFonts w:ascii="Times New Roman" w:hAnsi="Times New Roman"/>
        </w:rPr>
        <w:t>Если, однако, в течение этих периодов, дебитор будет официально признан несостоятельным, Импорт- фа</w:t>
      </w:r>
      <w:r>
        <w:rPr>
          <w:rFonts w:ascii="Times New Roman" w:hAnsi="Times New Roman"/>
        </w:rPr>
        <w:t>к</w:t>
      </w:r>
      <w:r>
        <w:rPr>
          <w:rFonts w:ascii="Times New Roman" w:hAnsi="Times New Roman"/>
        </w:rPr>
        <w:t>тор</w:t>
      </w:r>
      <w:r>
        <w:rPr>
          <w:rFonts w:ascii="Times New Roman" w:hAnsi="Times New Roman"/>
          <w:b/>
        </w:rPr>
        <w:t xml:space="preserve"> </w:t>
      </w:r>
      <w:r>
        <w:rPr>
          <w:rFonts w:ascii="Times New Roman" w:hAnsi="Times New Roman"/>
        </w:rPr>
        <w:t>несет риск до окончания судебного разбирательства. Для целей настоящей Статьи, “рассмотрение дела в суде” означает, что спор разрешается в суде (арбитражном/третейском суде) соответствующей юрисдикции; и «внесудебное урегулирование спора» означает, что спор не разрешается посредством обращения в суд.</w:t>
      </w:r>
    </w:p>
    <w:p w:rsidR="001B69FB" w:rsidRDefault="001B69FB" w:rsidP="002A1D72">
      <w:pPr>
        <w:pStyle w:val="a4"/>
        <w:numPr>
          <w:ilvl w:val="1"/>
          <w:numId w:val="21"/>
        </w:numPr>
        <w:spacing w:after="0" w:line="240" w:lineRule="auto"/>
        <w:jc w:val="both"/>
        <w:rPr>
          <w:rFonts w:ascii="Times New Roman" w:hAnsi="Times New Roman"/>
        </w:rPr>
      </w:pPr>
      <w:r>
        <w:rPr>
          <w:rFonts w:ascii="Times New Roman" w:hAnsi="Times New Roman"/>
        </w:rPr>
        <w:t xml:space="preserve">В случае, когда Импорт-фактор в соответствии с положениями п.9.5. вновь принимает оспариваемое денежное требование в качестве подтвержденного: </w:t>
      </w:r>
    </w:p>
    <w:p w:rsidR="001B69FB" w:rsidRDefault="001B69FB" w:rsidP="002A1D72">
      <w:pPr>
        <w:pStyle w:val="a4"/>
        <w:numPr>
          <w:ilvl w:val="2"/>
          <w:numId w:val="21"/>
        </w:numPr>
        <w:spacing w:after="0" w:line="240" w:lineRule="auto"/>
        <w:jc w:val="both"/>
        <w:rPr>
          <w:rFonts w:ascii="Times New Roman" w:hAnsi="Times New Roman"/>
        </w:rPr>
      </w:pPr>
      <w:r>
        <w:rPr>
          <w:rFonts w:ascii="Times New Roman" w:hAnsi="Times New Roman"/>
        </w:rPr>
        <w:t>Если денежное требование было обратно переуступлено Экспорт - фактору, Импорт-фактор имеет право потребовать передать ему все права Экспорт-фактора или поставщика как сторон в разреш</w:t>
      </w:r>
      <w:r>
        <w:rPr>
          <w:rFonts w:ascii="Times New Roman" w:hAnsi="Times New Roman"/>
        </w:rPr>
        <w:t>е</w:t>
      </w:r>
      <w:r>
        <w:rPr>
          <w:rFonts w:ascii="Times New Roman" w:hAnsi="Times New Roman"/>
        </w:rPr>
        <w:t>нии спора</w:t>
      </w:r>
    </w:p>
    <w:p w:rsidR="001B69FB" w:rsidRDefault="001B69FB" w:rsidP="002A1D72">
      <w:pPr>
        <w:pStyle w:val="a4"/>
        <w:numPr>
          <w:ilvl w:val="2"/>
          <w:numId w:val="21"/>
        </w:numPr>
        <w:spacing w:after="0" w:line="240" w:lineRule="auto"/>
        <w:jc w:val="both"/>
        <w:rPr>
          <w:rFonts w:ascii="Times New Roman" w:hAnsi="Times New Roman"/>
        </w:rPr>
      </w:pPr>
      <w:r>
        <w:rPr>
          <w:rFonts w:ascii="Times New Roman" w:hAnsi="Times New Roman"/>
        </w:rPr>
        <w:t>В любом случае платеж по договору поручительства, осуществляемый в соответствии со Статьей 5, должен быть произведен в течение 14 дней с даты, когда в соответствии с порядком, принятым при разрешении спора, дебитор  должен осуществить платеж.</w:t>
      </w:r>
    </w:p>
    <w:p w:rsidR="001B69FB" w:rsidRDefault="001B69FB" w:rsidP="001B69FB">
      <w:pPr>
        <w:pStyle w:val="a4"/>
        <w:jc w:val="both"/>
        <w:rPr>
          <w:rFonts w:ascii="Times New Roman" w:hAnsi="Times New Roman"/>
        </w:rPr>
      </w:pPr>
      <w:r>
        <w:rPr>
          <w:rFonts w:ascii="Times New Roman" w:hAnsi="Times New Roman"/>
        </w:rPr>
        <w:t>При этом переуступка, требуемая Импорт-фактором и положениями настоящей Статьи, осуществляется Экспорт-фактором в течение указанного периода. Окончание указанного периода падает на дату, более позднюю чем первоначальная</w:t>
      </w:r>
      <w:r>
        <w:rPr>
          <w:rFonts w:ascii="Times New Roman" w:hAnsi="Times New Roman"/>
          <w:b/>
        </w:rPr>
        <w:t xml:space="preserve"> </w:t>
      </w:r>
      <w:r>
        <w:rPr>
          <w:rFonts w:ascii="Times New Roman" w:hAnsi="Times New Roman"/>
        </w:rPr>
        <w:t xml:space="preserve">дата  платежа по договору поручительства. </w:t>
      </w:r>
    </w:p>
    <w:p w:rsidR="001B69FB" w:rsidRDefault="001B69FB" w:rsidP="002A1D72">
      <w:pPr>
        <w:pStyle w:val="a4"/>
        <w:numPr>
          <w:ilvl w:val="1"/>
          <w:numId w:val="21"/>
        </w:numPr>
        <w:spacing w:after="0" w:line="240" w:lineRule="auto"/>
        <w:jc w:val="both"/>
        <w:rPr>
          <w:rFonts w:ascii="Times New Roman" w:hAnsi="Times New Roman"/>
        </w:rPr>
      </w:pPr>
      <w:r>
        <w:rPr>
          <w:rFonts w:ascii="Times New Roman" w:hAnsi="Times New Roman"/>
        </w:rPr>
        <w:t>Если Экспорт-фактор не будет исполнять все свои обязательства в соответствии с настоящей Статьей, Импорт-фактор будет иметь право переуступить обратно Экспорт-фактору оспариваемое денежное тр</w:t>
      </w:r>
      <w:r>
        <w:rPr>
          <w:rFonts w:ascii="Times New Roman" w:hAnsi="Times New Roman"/>
        </w:rPr>
        <w:t>е</w:t>
      </w:r>
      <w:r>
        <w:rPr>
          <w:rFonts w:ascii="Times New Roman" w:hAnsi="Times New Roman"/>
        </w:rPr>
        <w:t>бование.</w:t>
      </w:r>
    </w:p>
    <w:p w:rsidR="001B69FB" w:rsidRDefault="001B69FB" w:rsidP="002A1D72">
      <w:pPr>
        <w:pStyle w:val="a4"/>
        <w:numPr>
          <w:ilvl w:val="1"/>
          <w:numId w:val="21"/>
        </w:numPr>
        <w:spacing w:after="0" w:line="240" w:lineRule="auto"/>
        <w:jc w:val="both"/>
        <w:rPr>
          <w:rFonts w:ascii="Times New Roman" w:hAnsi="Times New Roman"/>
        </w:rPr>
      </w:pPr>
      <w:r>
        <w:rPr>
          <w:rFonts w:ascii="Times New Roman" w:hAnsi="Times New Roman"/>
        </w:rPr>
        <w:t>Если спор разрешен в пользу поставщика, все расходы, связанные с его рассмотрением, относятся на счет Импорт-фактора. Во всех других случаях расходы будут отнесены на счет Экспорт-фактора.</w:t>
      </w:r>
    </w:p>
    <w:p w:rsidR="001B69FB" w:rsidRDefault="001B69FB" w:rsidP="001B69FB">
      <w:pPr>
        <w:pStyle w:val="a4"/>
        <w:tabs>
          <w:tab w:val="left" w:pos="1418"/>
        </w:tabs>
        <w:rPr>
          <w:rFonts w:ascii="Times New Roman" w:hAnsi="Times New Roman"/>
          <w:b/>
          <w:sz w:val="18"/>
          <w:szCs w:val="18"/>
        </w:rPr>
      </w:pPr>
    </w:p>
    <w:p w:rsidR="001B69FB" w:rsidRDefault="001B69FB" w:rsidP="001B69FB">
      <w:pPr>
        <w:pStyle w:val="a4"/>
        <w:tabs>
          <w:tab w:val="left" w:pos="1418"/>
        </w:tabs>
        <w:rPr>
          <w:rFonts w:ascii="Times New Roman" w:hAnsi="Times New Roman"/>
          <w:b/>
          <w:sz w:val="18"/>
          <w:szCs w:val="18"/>
        </w:rPr>
      </w:pPr>
      <w:r>
        <w:rPr>
          <w:rFonts w:ascii="Times New Roman" w:hAnsi="Times New Roman"/>
          <w:b/>
          <w:sz w:val="18"/>
          <w:szCs w:val="18"/>
        </w:rPr>
        <w:t>10. ЗАЯВЛЕНИЯ И ПОРУЧИТЕЛЬСТВО</w:t>
      </w:r>
    </w:p>
    <w:p w:rsidR="001B69FB" w:rsidRDefault="001B69FB" w:rsidP="002A1D72">
      <w:pPr>
        <w:pStyle w:val="a4"/>
        <w:numPr>
          <w:ilvl w:val="1"/>
          <w:numId w:val="22"/>
        </w:numPr>
        <w:spacing w:after="0" w:line="240" w:lineRule="auto"/>
        <w:jc w:val="both"/>
        <w:rPr>
          <w:rFonts w:ascii="Times New Roman" w:hAnsi="Times New Roman"/>
        </w:rPr>
      </w:pPr>
      <w:r>
        <w:rPr>
          <w:rFonts w:ascii="Times New Roman" w:hAnsi="Times New Roman"/>
        </w:rPr>
        <w:t xml:space="preserve"> Экспорт-фактор поручается и заявляет от своего имени и от имени поставщика:</w:t>
      </w:r>
    </w:p>
    <w:p w:rsidR="001B69FB" w:rsidRDefault="001B69FB" w:rsidP="002A1D72">
      <w:pPr>
        <w:pStyle w:val="a4"/>
        <w:numPr>
          <w:ilvl w:val="2"/>
          <w:numId w:val="22"/>
        </w:numPr>
        <w:spacing w:after="0" w:line="240" w:lineRule="auto"/>
        <w:jc w:val="both"/>
        <w:rPr>
          <w:rFonts w:ascii="Times New Roman" w:hAnsi="Times New Roman"/>
        </w:rPr>
      </w:pPr>
      <w:r>
        <w:rPr>
          <w:rFonts w:ascii="Times New Roman" w:hAnsi="Times New Roman"/>
        </w:rPr>
        <w:t>Что каждое денежное требование относится к действительной и добросовестной сделке купли-продажи товаров или оказания услуг, совершаемой в процессе осуществления обычной хозяйстве</w:t>
      </w:r>
      <w:r>
        <w:rPr>
          <w:rFonts w:ascii="Times New Roman" w:hAnsi="Times New Roman"/>
        </w:rPr>
        <w:t>н</w:t>
      </w:r>
      <w:r>
        <w:rPr>
          <w:rFonts w:ascii="Times New Roman" w:hAnsi="Times New Roman"/>
        </w:rPr>
        <w:t>ной деятельности поставщика, а также соответствует условиям платежа по договору с отсрочкой до 90 дней</w:t>
      </w:r>
    </w:p>
    <w:p w:rsidR="001B69FB" w:rsidRDefault="001B69FB" w:rsidP="002A1D72">
      <w:pPr>
        <w:pStyle w:val="a4"/>
        <w:numPr>
          <w:ilvl w:val="2"/>
          <w:numId w:val="22"/>
        </w:numPr>
        <w:spacing w:after="0" w:line="240" w:lineRule="auto"/>
        <w:jc w:val="both"/>
        <w:rPr>
          <w:rFonts w:ascii="Times New Roman" w:hAnsi="Times New Roman"/>
        </w:rPr>
      </w:pPr>
      <w:r>
        <w:rPr>
          <w:rFonts w:ascii="Times New Roman" w:hAnsi="Times New Roman"/>
        </w:rPr>
        <w:t>Что дебитор обязан выплатить суммы, указанные в каждом счете в соответствии с условиями ко</w:t>
      </w:r>
      <w:r>
        <w:rPr>
          <w:rFonts w:ascii="Times New Roman" w:hAnsi="Times New Roman"/>
        </w:rPr>
        <w:t>н</w:t>
      </w:r>
      <w:r>
        <w:rPr>
          <w:rFonts w:ascii="Times New Roman" w:hAnsi="Times New Roman"/>
        </w:rPr>
        <w:t>тракта</w:t>
      </w:r>
      <w:r>
        <w:rPr>
          <w:rFonts w:ascii="Times New Roman" w:hAnsi="Times New Roman"/>
          <w:b/>
        </w:rPr>
        <w:t xml:space="preserve"> </w:t>
      </w:r>
      <w:r>
        <w:rPr>
          <w:rFonts w:ascii="Times New Roman" w:hAnsi="Times New Roman"/>
        </w:rPr>
        <w:t>без возражений и претензий</w:t>
      </w:r>
    </w:p>
    <w:p w:rsidR="001B69FB" w:rsidRDefault="001B69FB" w:rsidP="002A1D72">
      <w:pPr>
        <w:pStyle w:val="a4"/>
        <w:numPr>
          <w:ilvl w:val="2"/>
          <w:numId w:val="22"/>
        </w:numPr>
        <w:spacing w:after="0" w:line="240" w:lineRule="auto"/>
        <w:jc w:val="both"/>
        <w:rPr>
          <w:rFonts w:ascii="Times New Roman" w:hAnsi="Times New Roman"/>
        </w:rPr>
      </w:pPr>
      <w:r>
        <w:rPr>
          <w:rFonts w:ascii="Times New Roman" w:hAnsi="Times New Roman"/>
        </w:rPr>
        <w:t>Что оригинал счета сопровождается извещением о том, что денежное требование выплаты дебито</w:t>
      </w:r>
      <w:r>
        <w:rPr>
          <w:rFonts w:ascii="Times New Roman" w:hAnsi="Times New Roman"/>
        </w:rPr>
        <w:t>р</w:t>
      </w:r>
      <w:r>
        <w:rPr>
          <w:rFonts w:ascii="Times New Roman" w:hAnsi="Times New Roman"/>
        </w:rPr>
        <w:t>ской задолженности уступлено Импорт-фактору, который является владельцем этой задолженности и получателем платежа, либо такое извещение было сделано в письменной форме до даты счета; любое такое извещение об уступке прав требования должно соответствовать форме, установленной Импорт-фактором</w:t>
      </w:r>
    </w:p>
    <w:p w:rsidR="001B69FB" w:rsidRDefault="001B69FB" w:rsidP="002A1D72">
      <w:pPr>
        <w:pStyle w:val="a4"/>
        <w:numPr>
          <w:ilvl w:val="2"/>
          <w:numId w:val="22"/>
        </w:numPr>
        <w:spacing w:after="0" w:line="240" w:lineRule="auto"/>
        <w:jc w:val="both"/>
        <w:rPr>
          <w:rFonts w:ascii="Times New Roman" w:hAnsi="Times New Roman"/>
        </w:rPr>
      </w:pPr>
      <w:r>
        <w:rPr>
          <w:rFonts w:ascii="Times New Roman" w:hAnsi="Times New Roman"/>
        </w:rPr>
        <w:t>Что он будет информировать Импорт-фактора о любых платежах, полученных или поставщиком или Экспорт-фактором по уступленным задолженностям.</w:t>
      </w:r>
    </w:p>
    <w:p w:rsidR="001B69FB" w:rsidRDefault="001B69FB" w:rsidP="002A1D72">
      <w:pPr>
        <w:numPr>
          <w:ilvl w:val="1"/>
          <w:numId w:val="22"/>
        </w:numPr>
        <w:spacing w:after="0" w:line="240" w:lineRule="auto"/>
        <w:jc w:val="both"/>
        <w:rPr>
          <w:rFonts w:ascii="Times New Roman" w:hAnsi="Times New Roman"/>
          <w:sz w:val="20"/>
          <w:szCs w:val="20"/>
        </w:rPr>
      </w:pPr>
      <w:r>
        <w:rPr>
          <w:rFonts w:ascii="Times New Roman" w:hAnsi="Times New Roman"/>
          <w:sz w:val="20"/>
          <w:szCs w:val="20"/>
        </w:rPr>
        <w:t>В случае нарушения Экспорт-фактором гарантий, указанных в п.10.1., Импорт-фактор имеет право на возмещение за счет Экспорт- фактора.</w:t>
      </w:r>
    </w:p>
    <w:p w:rsidR="001B69FB" w:rsidRDefault="001B69FB" w:rsidP="002A1D72">
      <w:pPr>
        <w:numPr>
          <w:ilvl w:val="2"/>
          <w:numId w:val="22"/>
        </w:numPr>
        <w:spacing w:after="0" w:line="240" w:lineRule="auto"/>
        <w:jc w:val="both"/>
        <w:rPr>
          <w:rFonts w:ascii="Times New Roman" w:hAnsi="Times New Roman"/>
          <w:sz w:val="20"/>
          <w:szCs w:val="20"/>
        </w:rPr>
      </w:pPr>
      <w:r>
        <w:rPr>
          <w:rFonts w:ascii="Times New Roman" w:hAnsi="Times New Roman"/>
          <w:sz w:val="20"/>
          <w:szCs w:val="20"/>
        </w:rPr>
        <w:t>Согласованной комиссии в размере, согласно тарифам Импорт-фактора  и/или расходов по отказа</w:t>
      </w:r>
      <w:r>
        <w:rPr>
          <w:rFonts w:ascii="Times New Roman" w:hAnsi="Times New Roman"/>
          <w:sz w:val="20"/>
          <w:szCs w:val="20"/>
        </w:rPr>
        <w:t>н</w:t>
      </w:r>
      <w:r>
        <w:rPr>
          <w:rFonts w:ascii="Times New Roman" w:hAnsi="Times New Roman"/>
          <w:sz w:val="20"/>
          <w:szCs w:val="20"/>
        </w:rPr>
        <w:t>ной дебиторской задолженности.</w:t>
      </w:r>
    </w:p>
    <w:p w:rsidR="001B69FB" w:rsidRDefault="001B69FB" w:rsidP="002A1D72">
      <w:pPr>
        <w:numPr>
          <w:ilvl w:val="2"/>
          <w:numId w:val="22"/>
        </w:numPr>
        <w:spacing w:after="0" w:line="240" w:lineRule="auto"/>
        <w:jc w:val="both"/>
        <w:rPr>
          <w:rFonts w:ascii="Times New Roman" w:hAnsi="Times New Roman"/>
          <w:sz w:val="20"/>
          <w:szCs w:val="20"/>
        </w:rPr>
      </w:pPr>
      <w:r>
        <w:rPr>
          <w:rFonts w:ascii="Times New Roman" w:hAnsi="Times New Roman"/>
          <w:sz w:val="20"/>
          <w:szCs w:val="20"/>
        </w:rPr>
        <w:t>Других расходов, если они будут иметь место в силу этого нарушения.</w:t>
      </w:r>
    </w:p>
    <w:p w:rsidR="001B69FB" w:rsidRDefault="001B69FB" w:rsidP="001B69FB">
      <w:pPr>
        <w:pStyle w:val="af3"/>
        <w:ind w:firstLine="540"/>
        <w:rPr>
          <w:sz w:val="20"/>
          <w:szCs w:val="20"/>
        </w:rPr>
      </w:pPr>
    </w:p>
    <w:p w:rsidR="001B69FB" w:rsidRDefault="001B69FB" w:rsidP="001B69FB">
      <w:pPr>
        <w:pStyle w:val="af3"/>
        <w:ind w:firstLine="540"/>
        <w:rPr>
          <w:sz w:val="18"/>
          <w:szCs w:val="18"/>
        </w:rPr>
      </w:pPr>
    </w:p>
    <w:p w:rsidR="001B69FB" w:rsidRDefault="001B69FB" w:rsidP="001B69FB">
      <w:pPr>
        <w:pStyle w:val="a4"/>
        <w:tabs>
          <w:tab w:val="left" w:pos="1418"/>
        </w:tabs>
        <w:rPr>
          <w:rFonts w:ascii="Times New Roman" w:hAnsi="Times New Roman"/>
          <w:b/>
          <w:sz w:val="18"/>
          <w:szCs w:val="18"/>
        </w:rPr>
      </w:pPr>
      <w:r>
        <w:rPr>
          <w:rFonts w:ascii="Times New Roman" w:hAnsi="Times New Roman"/>
          <w:b/>
          <w:sz w:val="18"/>
          <w:szCs w:val="18"/>
        </w:rPr>
        <w:t>11. ОТЧЕТЫ</w:t>
      </w:r>
    </w:p>
    <w:p w:rsidR="001B69FB" w:rsidRDefault="001B69FB" w:rsidP="002A1D72">
      <w:pPr>
        <w:pStyle w:val="21"/>
        <w:numPr>
          <w:ilvl w:val="1"/>
          <w:numId w:val="23"/>
        </w:numPr>
        <w:spacing w:after="0" w:line="240" w:lineRule="auto"/>
        <w:jc w:val="both"/>
        <w:rPr>
          <w:sz w:val="20"/>
          <w:szCs w:val="20"/>
        </w:rPr>
      </w:pPr>
      <w:r>
        <w:rPr>
          <w:sz w:val="20"/>
          <w:szCs w:val="20"/>
        </w:rPr>
        <w:t>Импорт-фактор несет ответственность за надлежащее ведение бухгалтерских книг по дебиторам и за представление Экспорт-фактору информации о счетах в этих книгах.</w:t>
      </w:r>
    </w:p>
    <w:p w:rsidR="001B69FB" w:rsidRDefault="001B69FB" w:rsidP="002A1D72">
      <w:pPr>
        <w:pStyle w:val="af3"/>
        <w:numPr>
          <w:ilvl w:val="1"/>
          <w:numId w:val="23"/>
        </w:numPr>
        <w:spacing w:after="0"/>
        <w:rPr>
          <w:sz w:val="20"/>
          <w:szCs w:val="20"/>
        </w:rPr>
      </w:pPr>
      <w:r>
        <w:rPr>
          <w:sz w:val="20"/>
          <w:szCs w:val="20"/>
        </w:rPr>
        <w:t>Экспорт-фактор полагается на информацию и отчеты, представленные ей Импорт-фактором, считая эту информацию разумной и добросовестной.</w:t>
      </w:r>
    </w:p>
    <w:p w:rsidR="001B69FB" w:rsidRDefault="001B69FB" w:rsidP="002A1D72">
      <w:pPr>
        <w:pStyle w:val="af3"/>
        <w:numPr>
          <w:ilvl w:val="1"/>
          <w:numId w:val="23"/>
        </w:numPr>
        <w:spacing w:after="0"/>
        <w:rPr>
          <w:sz w:val="20"/>
          <w:szCs w:val="20"/>
        </w:rPr>
      </w:pPr>
      <w:r>
        <w:rPr>
          <w:sz w:val="20"/>
          <w:szCs w:val="20"/>
        </w:rPr>
        <w:t>Экспорт-фактор и Импорт-фактор могут передавать информацию и отчеты друг другу с использован</w:t>
      </w:r>
      <w:r>
        <w:rPr>
          <w:sz w:val="20"/>
          <w:szCs w:val="20"/>
        </w:rPr>
        <w:t>и</w:t>
      </w:r>
      <w:r>
        <w:rPr>
          <w:sz w:val="20"/>
          <w:szCs w:val="20"/>
        </w:rPr>
        <w:t>ем системы электронного документооборота (ЭДО).</w:t>
      </w:r>
    </w:p>
    <w:p w:rsidR="001B69FB" w:rsidRDefault="001B69FB" w:rsidP="002A1D72">
      <w:pPr>
        <w:numPr>
          <w:ilvl w:val="1"/>
          <w:numId w:val="23"/>
        </w:numPr>
        <w:spacing w:after="0" w:line="240" w:lineRule="auto"/>
        <w:jc w:val="both"/>
        <w:rPr>
          <w:rFonts w:ascii="Times New Roman" w:hAnsi="Times New Roman"/>
          <w:sz w:val="20"/>
          <w:szCs w:val="20"/>
        </w:rPr>
      </w:pPr>
      <w:r>
        <w:rPr>
          <w:rFonts w:ascii="Times New Roman" w:hAnsi="Times New Roman"/>
          <w:sz w:val="20"/>
          <w:szCs w:val="20"/>
        </w:rPr>
        <w:t>Если по каким-либо реальным причинам Импорт-фактор или Экспорт- фактор не имеют возможности воспользоваться системой ЭДО, Импорт- фактор</w:t>
      </w:r>
      <w:r>
        <w:rPr>
          <w:rFonts w:ascii="Times New Roman" w:hAnsi="Times New Roman"/>
          <w:b/>
          <w:sz w:val="20"/>
          <w:szCs w:val="20"/>
        </w:rPr>
        <w:t xml:space="preserve"> </w:t>
      </w:r>
      <w:r>
        <w:rPr>
          <w:rFonts w:ascii="Times New Roman" w:hAnsi="Times New Roman"/>
          <w:sz w:val="20"/>
          <w:szCs w:val="20"/>
        </w:rPr>
        <w:t>должен не менее одного раза в месяц представлять Экспорт-фактору  отчеты о всех сделках, и такие отчеты должны быть приняты и подтверждены Эк</w:t>
      </w:r>
      <w:r>
        <w:rPr>
          <w:rFonts w:ascii="Times New Roman" w:hAnsi="Times New Roman"/>
          <w:sz w:val="20"/>
          <w:szCs w:val="20"/>
        </w:rPr>
        <w:t>с</w:t>
      </w:r>
      <w:r>
        <w:rPr>
          <w:rFonts w:ascii="Times New Roman" w:hAnsi="Times New Roman"/>
          <w:sz w:val="20"/>
          <w:szCs w:val="20"/>
        </w:rPr>
        <w:t>порт-фактором.</w:t>
      </w:r>
    </w:p>
    <w:p w:rsidR="001B69FB" w:rsidRDefault="001B69FB" w:rsidP="001B69FB">
      <w:pPr>
        <w:pStyle w:val="5"/>
        <w:keepNext w:val="0"/>
        <w:tabs>
          <w:tab w:val="clear" w:pos="1008"/>
          <w:tab w:val="left" w:pos="1418"/>
        </w:tabs>
        <w:spacing w:before="240" w:after="60" w:line="240" w:lineRule="auto"/>
        <w:ind w:left="0" w:firstLine="0"/>
        <w:jc w:val="left"/>
        <w:rPr>
          <w:b w:val="0"/>
          <w:sz w:val="18"/>
          <w:szCs w:val="18"/>
        </w:rPr>
      </w:pPr>
      <w:r>
        <w:rPr>
          <w:b w:val="0"/>
          <w:sz w:val="18"/>
          <w:szCs w:val="18"/>
        </w:rPr>
        <w:t>12. ВОЗМЕЩЕНИЕ</w:t>
      </w:r>
    </w:p>
    <w:p w:rsidR="001B69FB" w:rsidRDefault="001B69FB" w:rsidP="002A1D72">
      <w:pPr>
        <w:pStyle w:val="a4"/>
        <w:numPr>
          <w:ilvl w:val="1"/>
          <w:numId w:val="24"/>
        </w:numPr>
        <w:spacing w:after="0" w:line="240" w:lineRule="auto"/>
        <w:jc w:val="both"/>
        <w:rPr>
          <w:rFonts w:ascii="Times New Roman" w:hAnsi="Times New Roman"/>
        </w:rPr>
      </w:pPr>
      <w:r>
        <w:rPr>
          <w:rFonts w:ascii="Times New Roman" w:hAnsi="Times New Roman"/>
          <w:sz w:val="18"/>
          <w:szCs w:val="18"/>
        </w:rPr>
        <w:t xml:space="preserve"> </w:t>
      </w:r>
      <w:r>
        <w:rPr>
          <w:rFonts w:ascii="Times New Roman" w:hAnsi="Times New Roman"/>
        </w:rPr>
        <w:t>По заключаемому между Импорт-фактором и Экспорт-фактором соглашению, Экспорт-фактор должен оплатить все пошлины, экспедиторские расходы, хранение и перевозку, а также другие расходы, кот</w:t>
      </w:r>
      <w:r>
        <w:rPr>
          <w:rFonts w:ascii="Times New Roman" w:hAnsi="Times New Roman"/>
        </w:rPr>
        <w:t>о</w:t>
      </w:r>
      <w:r>
        <w:rPr>
          <w:rFonts w:ascii="Times New Roman" w:hAnsi="Times New Roman"/>
        </w:rPr>
        <w:t>рые в соответствии с условиями сделки купли-продажи лежат на поставщике.</w:t>
      </w:r>
    </w:p>
    <w:p w:rsidR="001B69FB" w:rsidRDefault="001B69FB" w:rsidP="002A1D72">
      <w:pPr>
        <w:pStyle w:val="a4"/>
        <w:numPr>
          <w:ilvl w:val="1"/>
          <w:numId w:val="24"/>
        </w:numPr>
        <w:spacing w:after="0" w:line="240" w:lineRule="auto"/>
        <w:jc w:val="both"/>
        <w:rPr>
          <w:rFonts w:ascii="Times New Roman" w:hAnsi="Times New Roman"/>
        </w:rPr>
      </w:pPr>
      <w:r>
        <w:rPr>
          <w:rFonts w:ascii="Times New Roman" w:hAnsi="Times New Roman"/>
        </w:rPr>
        <w:t>Импорт-фактор, оказывая свои услуги, не должен нести никакой ответственности перед поставщиками Экспорт-фактора.</w:t>
      </w:r>
    </w:p>
    <w:p w:rsidR="001B69FB" w:rsidRDefault="001B69FB" w:rsidP="002A1D72">
      <w:pPr>
        <w:pStyle w:val="a4"/>
        <w:numPr>
          <w:ilvl w:val="1"/>
          <w:numId w:val="24"/>
        </w:numPr>
        <w:spacing w:after="0" w:line="240" w:lineRule="auto"/>
        <w:jc w:val="both"/>
        <w:rPr>
          <w:rFonts w:ascii="Times New Roman" w:hAnsi="Times New Roman"/>
        </w:rPr>
      </w:pPr>
      <w:r>
        <w:rPr>
          <w:rFonts w:ascii="Times New Roman" w:hAnsi="Times New Roman"/>
        </w:rPr>
        <w:t>Экспорт-фактор должен возместить Импорт-фактору все расходы и должен защищать Импорт-фактора от исков, претензий, убытков и других требований, которые могут быть заявлены против Импорт-фактора:</w:t>
      </w:r>
    </w:p>
    <w:p w:rsidR="001B69FB" w:rsidRDefault="001B69FB" w:rsidP="002A1D72">
      <w:pPr>
        <w:numPr>
          <w:ilvl w:val="2"/>
          <w:numId w:val="24"/>
        </w:numPr>
        <w:spacing w:after="0" w:line="240" w:lineRule="auto"/>
        <w:jc w:val="both"/>
        <w:rPr>
          <w:rFonts w:ascii="Times New Roman" w:hAnsi="Times New Roman"/>
          <w:sz w:val="20"/>
          <w:szCs w:val="20"/>
        </w:rPr>
      </w:pPr>
      <w:r>
        <w:rPr>
          <w:rFonts w:ascii="Times New Roman" w:hAnsi="Times New Roman"/>
          <w:sz w:val="20"/>
          <w:szCs w:val="20"/>
        </w:rPr>
        <w:t>Любым таким поставщиком по причине любого действия или бездействия Импорт-фактора</w:t>
      </w:r>
    </w:p>
    <w:p w:rsidR="001B69FB" w:rsidRDefault="001B69FB" w:rsidP="002A1D72">
      <w:pPr>
        <w:numPr>
          <w:ilvl w:val="2"/>
          <w:numId w:val="24"/>
        </w:numPr>
        <w:spacing w:after="0" w:line="240" w:lineRule="auto"/>
        <w:jc w:val="both"/>
        <w:rPr>
          <w:rFonts w:ascii="Times New Roman" w:hAnsi="Times New Roman"/>
          <w:sz w:val="20"/>
          <w:szCs w:val="20"/>
        </w:rPr>
      </w:pPr>
      <w:r>
        <w:rPr>
          <w:rFonts w:ascii="Times New Roman" w:hAnsi="Times New Roman"/>
          <w:sz w:val="20"/>
          <w:szCs w:val="20"/>
        </w:rPr>
        <w:t>Любым дебитором относительно товаров и/или услуг, счетов или прочих контрактов, заключенных с этим поставщиком при условии, что в каждом из случаев поведение Импорт-фактора в его дейс</w:t>
      </w:r>
      <w:r>
        <w:rPr>
          <w:rFonts w:ascii="Times New Roman" w:hAnsi="Times New Roman"/>
          <w:sz w:val="20"/>
          <w:szCs w:val="20"/>
        </w:rPr>
        <w:t>т</w:t>
      </w:r>
      <w:r>
        <w:rPr>
          <w:rFonts w:ascii="Times New Roman" w:hAnsi="Times New Roman"/>
          <w:sz w:val="20"/>
          <w:szCs w:val="20"/>
        </w:rPr>
        <w:t>вии или бездействии было разумным и добросовестным.</w:t>
      </w:r>
    </w:p>
    <w:p w:rsidR="001B69FB" w:rsidRDefault="001B69FB" w:rsidP="001B69FB">
      <w:pPr>
        <w:pStyle w:val="a4"/>
        <w:jc w:val="both"/>
        <w:rPr>
          <w:rFonts w:ascii="Times New Roman" w:hAnsi="Times New Roman"/>
        </w:rPr>
      </w:pPr>
      <w:r>
        <w:rPr>
          <w:rFonts w:ascii="Times New Roman" w:hAnsi="Times New Roman"/>
        </w:rPr>
        <w:t>12.4. Экспорт-фактор должен возместить Импорт-фактору все расходы, убытки и издержки, включая юр</w:t>
      </w:r>
      <w:r>
        <w:rPr>
          <w:rFonts w:ascii="Times New Roman" w:hAnsi="Times New Roman"/>
        </w:rPr>
        <w:t>и</w:t>
      </w:r>
      <w:r>
        <w:rPr>
          <w:rFonts w:ascii="Times New Roman" w:hAnsi="Times New Roman"/>
        </w:rPr>
        <w:t>дические, понесенные Импорт-фактором в случаях, для которых предусмотрено возмещение вреда в п.12.3.</w:t>
      </w:r>
    </w:p>
    <w:p w:rsidR="001B69FB" w:rsidRDefault="001B69FB" w:rsidP="001B69FB">
      <w:pPr>
        <w:pStyle w:val="af3"/>
        <w:rPr>
          <w:sz w:val="18"/>
          <w:szCs w:val="18"/>
        </w:rPr>
      </w:pPr>
    </w:p>
    <w:p w:rsidR="001B69FB" w:rsidRDefault="001B69FB" w:rsidP="001B69FB">
      <w:pPr>
        <w:pStyle w:val="af3"/>
        <w:rPr>
          <w:b/>
          <w:sz w:val="18"/>
          <w:szCs w:val="18"/>
        </w:rPr>
      </w:pPr>
      <w:r>
        <w:rPr>
          <w:b/>
          <w:sz w:val="18"/>
          <w:szCs w:val="18"/>
        </w:rPr>
        <w:t>13. РАССМОТРЕНИЕ СПОРОВ</w:t>
      </w:r>
    </w:p>
    <w:p w:rsidR="001B69FB" w:rsidRDefault="001B69FB" w:rsidP="001B69FB">
      <w:pPr>
        <w:ind w:firstLine="540"/>
        <w:jc w:val="both"/>
        <w:rPr>
          <w:rFonts w:ascii="Times New Roman" w:hAnsi="Times New Roman"/>
          <w:sz w:val="20"/>
          <w:szCs w:val="20"/>
        </w:rPr>
      </w:pPr>
      <w:r>
        <w:rPr>
          <w:rFonts w:ascii="Times New Roman" w:hAnsi="Times New Roman"/>
          <w:sz w:val="20"/>
          <w:szCs w:val="20"/>
        </w:rPr>
        <w:t>Все споры, возникающие из настоящего Договора или в связи с ним, будут передаваться на рассмо</w:t>
      </w:r>
      <w:r>
        <w:rPr>
          <w:rFonts w:ascii="Times New Roman" w:hAnsi="Times New Roman"/>
          <w:sz w:val="20"/>
          <w:szCs w:val="20"/>
        </w:rPr>
        <w:t>т</w:t>
      </w:r>
      <w:r>
        <w:rPr>
          <w:rFonts w:ascii="Times New Roman" w:hAnsi="Times New Roman"/>
          <w:sz w:val="20"/>
          <w:szCs w:val="20"/>
        </w:rPr>
        <w:t>рение Международного Коммерческого Арбитражного Суда (МКАС) при ТПП РФ в соответствии с Регл</w:t>
      </w:r>
      <w:r>
        <w:rPr>
          <w:rFonts w:ascii="Times New Roman" w:hAnsi="Times New Roman"/>
          <w:sz w:val="20"/>
          <w:szCs w:val="20"/>
        </w:rPr>
        <w:t>а</w:t>
      </w:r>
      <w:r>
        <w:rPr>
          <w:rFonts w:ascii="Times New Roman" w:hAnsi="Times New Roman"/>
          <w:sz w:val="20"/>
          <w:szCs w:val="20"/>
        </w:rPr>
        <w:t>ментом указанного суда.  Решение  МКАС при ТПП РФ является окончательным и обязательным для обеих Сторон.</w:t>
      </w:r>
    </w:p>
    <w:p w:rsidR="001B69FB" w:rsidRDefault="001B69FB" w:rsidP="001B69FB">
      <w:pPr>
        <w:pStyle w:val="af3"/>
        <w:ind w:firstLine="540"/>
        <w:rPr>
          <w:sz w:val="18"/>
          <w:szCs w:val="18"/>
        </w:rPr>
      </w:pPr>
    </w:p>
    <w:p w:rsidR="001B69FB" w:rsidRDefault="001B69FB" w:rsidP="001B69FB">
      <w:pPr>
        <w:pStyle w:val="af3"/>
        <w:rPr>
          <w:b/>
          <w:sz w:val="18"/>
          <w:szCs w:val="18"/>
        </w:rPr>
      </w:pPr>
      <w:r>
        <w:rPr>
          <w:b/>
          <w:sz w:val="18"/>
          <w:szCs w:val="18"/>
        </w:rPr>
        <w:t>14. ЗАКЛЮЧИТЕЛЬНЫЕ ПОЛОЖЕНИЯ</w:t>
      </w:r>
    </w:p>
    <w:p w:rsidR="001B69FB" w:rsidRDefault="001B69FB" w:rsidP="002A1D72">
      <w:pPr>
        <w:pStyle w:val="af3"/>
        <w:numPr>
          <w:ilvl w:val="1"/>
          <w:numId w:val="25"/>
        </w:numPr>
        <w:spacing w:after="0"/>
        <w:rPr>
          <w:sz w:val="20"/>
          <w:szCs w:val="20"/>
        </w:rPr>
      </w:pPr>
      <w:r>
        <w:rPr>
          <w:sz w:val="20"/>
          <w:szCs w:val="20"/>
        </w:rPr>
        <w:t>Ни одна из Сторон не обязана пользоваться услугами только другой Стороны, и имеет право заключать сделки с другими факторинговыми организациями, расположенными в странах, на территории которых Стороны оказывают факторинговые услуги.</w:t>
      </w:r>
    </w:p>
    <w:p w:rsidR="001B69FB" w:rsidRDefault="001B69FB" w:rsidP="002A1D72">
      <w:pPr>
        <w:numPr>
          <w:ilvl w:val="1"/>
          <w:numId w:val="25"/>
        </w:numPr>
        <w:spacing w:after="0" w:line="240" w:lineRule="auto"/>
        <w:jc w:val="both"/>
        <w:rPr>
          <w:rFonts w:ascii="Times New Roman" w:hAnsi="Times New Roman"/>
          <w:sz w:val="20"/>
          <w:szCs w:val="20"/>
        </w:rPr>
      </w:pPr>
      <w:r>
        <w:rPr>
          <w:rFonts w:ascii="Times New Roman" w:hAnsi="Times New Roman"/>
          <w:sz w:val="20"/>
          <w:szCs w:val="20"/>
        </w:rPr>
        <w:t>Стороны обязуются оказывать друг другу содействие для получения любых документов, необходимых для ведения деятельности и защиты интересов в соответствии с настоящими Правилами.</w:t>
      </w:r>
    </w:p>
    <w:p w:rsidR="001B69FB" w:rsidRDefault="001B69FB" w:rsidP="002A1D72">
      <w:pPr>
        <w:numPr>
          <w:ilvl w:val="1"/>
          <w:numId w:val="25"/>
        </w:numPr>
        <w:spacing w:after="0" w:line="240" w:lineRule="auto"/>
        <w:jc w:val="both"/>
        <w:rPr>
          <w:rFonts w:ascii="Times New Roman" w:hAnsi="Times New Roman"/>
          <w:sz w:val="20"/>
          <w:szCs w:val="20"/>
        </w:rPr>
      </w:pPr>
      <w:r>
        <w:rPr>
          <w:rFonts w:ascii="Times New Roman" w:hAnsi="Times New Roman"/>
          <w:sz w:val="20"/>
          <w:szCs w:val="20"/>
        </w:rPr>
        <w:t>Стороны обязуются информировать друг друга о любых фактах, которые, по мнению Сторон, имеет существенное значение для исполнения дебиторами обязательств по удовлетворению денежных треб</w:t>
      </w:r>
      <w:r>
        <w:rPr>
          <w:rFonts w:ascii="Times New Roman" w:hAnsi="Times New Roman"/>
          <w:sz w:val="20"/>
          <w:szCs w:val="20"/>
        </w:rPr>
        <w:t>о</w:t>
      </w:r>
      <w:r>
        <w:rPr>
          <w:rFonts w:ascii="Times New Roman" w:hAnsi="Times New Roman"/>
          <w:sz w:val="20"/>
          <w:szCs w:val="20"/>
        </w:rPr>
        <w:t>ваний.</w:t>
      </w:r>
    </w:p>
    <w:p w:rsidR="001B69FB" w:rsidRDefault="001B69FB" w:rsidP="002A1D72">
      <w:pPr>
        <w:numPr>
          <w:ilvl w:val="1"/>
          <w:numId w:val="25"/>
        </w:numPr>
        <w:spacing w:after="0" w:line="240" w:lineRule="auto"/>
        <w:jc w:val="both"/>
        <w:rPr>
          <w:rFonts w:ascii="Times New Roman" w:hAnsi="Times New Roman"/>
          <w:sz w:val="20"/>
          <w:szCs w:val="20"/>
        </w:rPr>
      </w:pPr>
      <w:r>
        <w:rPr>
          <w:rFonts w:ascii="Times New Roman" w:hAnsi="Times New Roman"/>
          <w:sz w:val="20"/>
          <w:szCs w:val="20"/>
        </w:rPr>
        <w:t>Настоящий Договор вступает в силу с даты его подписания и действует до момента его расторжения по инициативе любой из Сторон, в соответствии с письменным уведомлением другой Стороны не поз</w:t>
      </w:r>
      <w:r>
        <w:rPr>
          <w:rFonts w:ascii="Times New Roman" w:hAnsi="Times New Roman"/>
          <w:sz w:val="20"/>
          <w:szCs w:val="20"/>
        </w:rPr>
        <w:t>д</w:t>
      </w:r>
      <w:r>
        <w:rPr>
          <w:rFonts w:ascii="Times New Roman" w:hAnsi="Times New Roman"/>
          <w:sz w:val="20"/>
          <w:szCs w:val="20"/>
        </w:rPr>
        <w:t>нее, чем за 60 дней до предполагаемой даты расторжения. Данное условие о расторжении Договора не применяется к взаимным обязательствам Сторон,  не исполненным на дату расторжения.</w:t>
      </w:r>
    </w:p>
    <w:p w:rsidR="001B69FB" w:rsidRDefault="001B69FB" w:rsidP="002A1D72">
      <w:pPr>
        <w:numPr>
          <w:ilvl w:val="1"/>
          <w:numId w:val="25"/>
        </w:numPr>
        <w:spacing w:after="0" w:line="240" w:lineRule="auto"/>
        <w:jc w:val="both"/>
        <w:rPr>
          <w:rFonts w:ascii="Times New Roman" w:hAnsi="Times New Roman"/>
          <w:sz w:val="20"/>
          <w:szCs w:val="20"/>
        </w:rPr>
      </w:pPr>
      <w:r>
        <w:rPr>
          <w:rFonts w:ascii="Times New Roman" w:hAnsi="Times New Roman"/>
          <w:sz w:val="20"/>
          <w:szCs w:val="20"/>
        </w:rPr>
        <w:t>Во всем, что не урегулировано положениями настоящего Договора, Стороны руководствуются норм</w:t>
      </w:r>
      <w:r>
        <w:rPr>
          <w:rFonts w:ascii="Times New Roman" w:hAnsi="Times New Roman"/>
          <w:sz w:val="20"/>
          <w:szCs w:val="20"/>
        </w:rPr>
        <w:t>а</w:t>
      </w:r>
      <w:r>
        <w:rPr>
          <w:rFonts w:ascii="Times New Roman" w:hAnsi="Times New Roman"/>
          <w:sz w:val="20"/>
          <w:szCs w:val="20"/>
        </w:rPr>
        <w:t xml:space="preserve">ми действующего законодательства РФ. </w:t>
      </w:r>
    </w:p>
    <w:p w:rsidR="001B69FB" w:rsidRDefault="001B69FB" w:rsidP="002A1D72">
      <w:pPr>
        <w:pStyle w:val="ae"/>
        <w:numPr>
          <w:ilvl w:val="1"/>
          <w:numId w:val="25"/>
        </w:numPr>
        <w:jc w:val="both"/>
        <w:rPr>
          <w:sz w:val="20"/>
          <w:szCs w:val="20"/>
        </w:rPr>
      </w:pPr>
      <w:r>
        <w:rPr>
          <w:sz w:val="20"/>
          <w:szCs w:val="20"/>
        </w:rPr>
        <w:t>Настоящий Договор составлен на русском языке в двух экземплярах, имеющих равную юридическую силу.</w:t>
      </w:r>
    </w:p>
    <w:p w:rsidR="001B69FB" w:rsidRDefault="001B69FB" w:rsidP="001B69FB">
      <w:pPr>
        <w:pStyle w:val="ae"/>
        <w:jc w:val="both"/>
        <w:rPr>
          <w:sz w:val="20"/>
          <w:szCs w:val="20"/>
        </w:rPr>
      </w:pPr>
    </w:p>
    <w:p w:rsidR="001B69FB" w:rsidRDefault="001B69FB" w:rsidP="002A1D72">
      <w:pPr>
        <w:pStyle w:val="afb"/>
        <w:numPr>
          <w:ilvl w:val="0"/>
          <w:numId w:val="25"/>
        </w:numPr>
        <w:tabs>
          <w:tab w:val="left" w:pos="9498"/>
        </w:tabs>
        <w:autoSpaceDE/>
        <w:spacing w:before="200" w:after="120"/>
        <w:rPr>
          <w:rFonts w:ascii="Times New Roman" w:hAnsi="Times New Roman" w:cs="Times New Roman"/>
          <w:sz w:val="18"/>
          <w:szCs w:val="18"/>
        </w:rPr>
      </w:pPr>
      <w:r>
        <w:rPr>
          <w:rFonts w:ascii="Times New Roman" w:hAnsi="Times New Roman" w:cs="Times New Roman"/>
          <w:sz w:val="18"/>
          <w:szCs w:val="18"/>
        </w:rPr>
        <w:t>АДРЕСА И РЕКВИЗИТЫ СТОРОН</w:t>
      </w:r>
      <w:r>
        <w:rPr>
          <w:rFonts w:ascii="Times New Roman" w:hAnsi="Times New Roman" w:cs="Times New Roman"/>
          <w:sz w:val="18"/>
          <w:szCs w:val="18"/>
        </w:rPr>
        <w:tab/>
      </w:r>
    </w:p>
    <w:tbl>
      <w:tblPr>
        <w:tblW w:w="0" w:type="auto"/>
        <w:tblLayout w:type="fixed"/>
        <w:tblLook w:val="01E0"/>
      </w:tblPr>
      <w:tblGrid>
        <w:gridCol w:w="4850"/>
        <w:gridCol w:w="4850"/>
      </w:tblGrid>
      <w:tr w:rsidR="001B69FB" w:rsidTr="001B69FB">
        <w:trPr>
          <w:trHeight w:val="344"/>
        </w:trPr>
        <w:tc>
          <w:tcPr>
            <w:tcW w:w="4850" w:type="dxa"/>
          </w:tcPr>
          <w:p w:rsidR="001B69FB" w:rsidRDefault="001B69FB">
            <w:pPr>
              <w:pStyle w:val="Iauiue"/>
              <w:spacing w:line="276" w:lineRule="auto"/>
              <w:rPr>
                <w:rFonts w:ascii="Times New Roman" w:hAnsi="Times New Roman" w:cs="Times New Roman"/>
                <w:b/>
                <w:lang w:val="ru-RU" w:eastAsia="en-US"/>
              </w:rPr>
            </w:pPr>
          </w:p>
        </w:tc>
        <w:tc>
          <w:tcPr>
            <w:tcW w:w="4850" w:type="dxa"/>
          </w:tcPr>
          <w:p w:rsidR="001B69FB" w:rsidRDefault="001B69FB">
            <w:pPr>
              <w:pStyle w:val="Iauiue"/>
              <w:spacing w:line="276" w:lineRule="auto"/>
              <w:rPr>
                <w:rFonts w:ascii="Times New Roman" w:hAnsi="Times New Roman" w:cs="Times New Roman"/>
                <w:b/>
                <w:sz w:val="18"/>
                <w:lang w:val="ru-RU" w:eastAsia="en-US"/>
              </w:rPr>
            </w:pPr>
          </w:p>
        </w:tc>
      </w:tr>
      <w:tr w:rsidR="001B69FB" w:rsidTr="001B69FB">
        <w:trPr>
          <w:trHeight w:val="172"/>
        </w:trPr>
        <w:tc>
          <w:tcPr>
            <w:tcW w:w="4850" w:type="dxa"/>
            <w:hideMark/>
          </w:tcPr>
          <w:p w:rsidR="001B69FB" w:rsidRDefault="001B69FB">
            <w:pPr>
              <w:pStyle w:val="Iauiue"/>
              <w:spacing w:line="276" w:lineRule="auto"/>
              <w:rPr>
                <w:rFonts w:ascii="Times New Roman" w:hAnsi="Times New Roman" w:cs="Times New Roman"/>
                <w:lang w:eastAsia="en-US"/>
              </w:rPr>
            </w:pPr>
            <w:r>
              <w:rPr>
                <w:rFonts w:ascii="Times New Roman" w:hAnsi="Times New Roman" w:cs="Times New Roman"/>
                <w:lang w:eastAsia="en-US"/>
              </w:rPr>
              <w:lastRenderedPageBreak/>
              <w:t xml:space="preserve">ИНН </w:t>
            </w:r>
          </w:p>
        </w:tc>
        <w:tc>
          <w:tcPr>
            <w:tcW w:w="4850" w:type="dxa"/>
            <w:hideMark/>
          </w:tcPr>
          <w:p w:rsidR="001B69FB" w:rsidRDefault="001B69FB">
            <w:pPr>
              <w:pStyle w:val="Iauiue"/>
              <w:spacing w:line="276" w:lineRule="auto"/>
              <w:rPr>
                <w:rFonts w:ascii="Times New Roman" w:hAnsi="Times New Roman" w:cs="Times New Roman"/>
                <w:b/>
                <w:sz w:val="18"/>
                <w:lang w:eastAsia="en-US"/>
              </w:rPr>
            </w:pPr>
            <w:r>
              <w:rPr>
                <w:rFonts w:ascii="Times New Roman" w:hAnsi="Times New Roman" w:cs="Times New Roman"/>
                <w:lang w:eastAsia="en-US"/>
              </w:rPr>
              <w:t>ИНН</w:t>
            </w:r>
            <w:r>
              <w:rPr>
                <w:rFonts w:ascii="Times New Roman" w:hAnsi="Times New Roman" w:cs="Times New Roman"/>
                <w:b/>
                <w:sz w:val="18"/>
                <w:lang w:eastAsia="en-US"/>
              </w:rPr>
              <w:t xml:space="preserve"> </w:t>
            </w:r>
          </w:p>
        </w:tc>
      </w:tr>
      <w:tr w:rsidR="001B69FB" w:rsidTr="001B69FB">
        <w:trPr>
          <w:trHeight w:val="161"/>
        </w:trPr>
        <w:tc>
          <w:tcPr>
            <w:tcW w:w="4850" w:type="dxa"/>
            <w:hideMark/>
          </w:tcPr>
          <w:p w:rsidR="001B69FB" w:rsidRDefault="001B69FB">
            <w:pPr>
              <w:pStyle w:val="Iauiue"/>
              <w:spacing w:line="276" w:lineRule="auto"/>
              <w:rPr>
                <w:rFonts w:ascii="Times New Roman" w:hAnsi="Times New Roman" w:cs="Times New Roman"/>
                <w:b/>
                <w:lang w:eastAsia="en-US"/>
              </w:rPr>
            </w:pPr>
            <w:r>
              <w:rPr>
                <w:rFonts w:ascii="Times New Roman" w:hAnsi="Times New Roman" w:cs="Times New Roman"/>
                <w:lang w:eastAsia="en-US"/>
              </w:rPr>
              <w:t xml:space="preserve">КПП </w:t>
            </w:r>
          </w:p>
        </w:tc>
        <w:tc>
          <w:tcPr>
            <w:tcW w:w="4850" w:type="dxa"/>
            <w:hideMark/>
          </w:tcPr>
          <w:p w:rsidR="001B69FB" w:rsidRDefault="001B69FB">
            <w:pPr>
              <w:pStyle w:val="Iauiue"/>
              <w:spacing w:line="276" w:lineRule="auto"/>
              <w:rPr>
                <w:rFonts w:ascii="Times New Roman" w:hAnsi="Times New Roman" w:cs="Times New Roman"/>
                <w:b/>
                <w:sz w:val="18"/>
                <w:szCs w:val="18"/>
                <w:lang w:eastAsia="en-US"/>
              </w:rPr>
            </w:pPr>
            <w:r>
              <w:rPr>
                <w:rFonts w:ascii="Times New Roman" w:hAnsi="Times New Roman" w:cs="Times New Roman"/>
                <w:lang w:eastAsia="en-US"/>
              </w:rPr>
              <w:t xml:space="preserve">КПП </w:t>
            </w:r>
          </w:p>
        </w:tc>
      </w:tr>
      <w:tr w:rsidR="001B69FB" w:rsidTr="001B69FB">
        <w:trPr>
          <w:trHeight w:val="161"/>
        </w:trPr>
        <w:tc>
          <w:tcPr>
            <w:tcW w:w="4850" w:type="dxa"/>
            <w:hideMark/>
          </w:tcPr>
          <w:p w:rsidR="001B69FB" w:rsidRDefault="001B69FB">
            <w:pPr>
              <w:pStyle w:val="Iauiue"/>
              <w:spacing w:line="276" w:lineRule="auto"/>
              <w:rPr>
                <w:rFonts w:ascii="Times New Roman" w:hAnsi="Times New Roman" w:cs="Times New Roman"/>
                <w:b/>
                <w:lang w:eastAsia="en-US"/>
              </w:rPr>
            </w:pPr>
            <w:r>
              <w:rPr>
                <w:rFonts w:ascii="Times New Roman" w:hAnsi="Times New Roman" w:cs="Times New Roman"/>
                <w:lang w:val="ru-RU" w:eastAsia="en-US"/>
              </w:rPr>
              <w:t xml:space="preserve">Юридический адрес: </w:t>
            </w:r>
          </w:p>
        </w:tc>
        <w:tc>
          <w:tcPr>
            <w:tcW w:w="4850" w:type="dxa"/>
            <w:hideMark/>
          </w:tcPr>
          <w:p w:rsidR="001B69FB" w:rsidRDefault="001B69FB">
            <w:pPr>
              <w:pStyle w:val="Iauiue"/>
              <w:spacing w:line="276" w:lineRule="auto"/>
              <w:rPr>
                <w:rFonts w:ascii="Times New Roman" w:hAnsi="Times New Roman" w:cs="Times New Roman"/>
                <w:b/>
                <w:sz w:val="18"/>
                <w:szCs w:val="18"/>
                <w:lang w:eastAsia="en-US"/>
              </w:rPr>
            </w:pPr>
            <w:r>
              <w:rPr>
                <w:rFonts w:ascii="Times New Roman" w:hAnsi="Times New Roman" w:cs="Times New Roman"/>
                <w:lang w:eastAsia="en-US"/>
              </w:rPr>
              <w:t xml:space="preserve">Юридический адрес: </w:t>
            </w:r>
          </w:p>
        </w:tc>
      </w:tr>
      <w:tr w:rsidR="001B69FB" w:rsidTr="001B69FB">
        <w:trPr>
          <w:trHeight w:val="172"/>
        </w:trPr>
        <w:tc>
          <w:tcPr>
            <w:tcW w:w="4850" w:type="dxa"/>
            <w:hideMark/>
          </w:tcPr>
          <w:p w:rsidR="001B69FB" w:rsidRDefault="001B69FB">
            <w:pPr>
              <w:pStyle w:val="Iauiue"/>
              <w:spacing w:line="276" w:lineRule="auto"/>
              <w:rPr>
                <w:rFonts w:ascii="Times New Roman" w:hAnsi="Times New Roman" w:cs="Times New Roman"/>
                <w:b/>
                <w:sz w:val="18"/>
                <w:lang w:val="ru-RU" w:eastAsia="en-US"/>
              </w:rPr>
            </w:pPr>
            <w:r>
              <w:rPr>
                <w:rFonts w:ascii="Times New Roman" w:hAnsi="Times New Roman" w:cs="Times New Roman"/>
                <w:lang w:val="ru-RU" w:eastAsia="en-US"/>
              </w:rPr>
              <w:t xml:space="preserve">Фактический адрес: </w:t>
            </w:r>
          </w:p>
        </w:tc>
        <w:tc>
          <w:tcPr>
            <w:tcW w:w="4850" w:type="dxa"/>
            <w:hideMark/>
          </w:tcPr>
          <w:p w:rsidR="001B69FB" w:rsidRDefault="001B69FB">
            <w:pPr>
              <w:pStyle w:val="Iauiue"/>
              <w:spacing w:line="276" w:lineRule="auto"/>
              <w:rPr>
                <w:rFonts w:ascii="Times New Roman" w:hAnsi="Times New Roman" w:cs="Times New Roman"/>
                <w:b/>
                <w:sz w:val="18"/>
                <w:szCs w:val="18"/>
                <w:lang w:eastAsia="en-US"/>
              </w:rPr>
            </w:pPr>
            <w:r>
              <w:rPr>
                <w:rFonts w:ascii="Times New Roman" w:hAnsi="Times New Roman" w:cs="Times New Roman"/>
                <w:lang w:eastAsia="en-US"/>
              </w:rPr>
              <w:t xml:space="preserve">Фактический адрес: </w:t>
            </w:r>
          </w:p>
        </w:tc>
      </w:tr>
      <w:tr w:rsidR="001B69FB" w:rsidTr="001B69FB">
        <w:trPr>
          <w:trHeight w:val="161"/>
        </w:trPr>
        <w:tc>
          <w:tcPr>
            <w:tcW w:w="4850" w:type="dxa"/>
            <w:hideMark/>
          </w:tcPr>
          <w:p w:rsidR="001B69FB" w:rsidRDefault="001B69FB">
            <w:pPr>
              <w:pStyle w:val="Iauiue"/>
              <w:spacing w:line="276" w:lineRule="auto"/>
              <w:rPr>
                <w:rFonts w:ascii="Times New Roman" w:hAnsi="Times New Roman" w:cs="Times New Roman"/>
                <w:lang w:val="ru-RU" w:eastAsia="en-US"/>
              </w:rPr>
            </w:pPr>
            <w:r>
              <w:rPr>
                <w:rFonts w:ascii="Times New Roman" w:hAnsi="Times New Roman" w:cs="Times New Roman"/>
                <w:lang w:val="ru-RU" w:eastAsia="en-US"/>
              </w:rPr>
              <w:t>р/с</w:t>
            </w:r>
            <w:r>
              <w:rPr>
                <w:rFonts w:ascii="Times New Roman" w:hAnsi="Times New Roman" w:cs="Times New Roman"/>
                <w:b/>
                <w:sz w:val="18"/>
                <w:lang w:val="ru-RU" w:eastAsia="en-US"/>
              </w:rPr>
              <w:t xml:space="preserve"> </w:t>
            </w:r>
          </w:p>
        </w:tc>
        <w:tc>
          <w:tcPr>
            <w:tcW w:w="4850" w:type="dxa"/>
            <w:hideMark/>
          </w:tcPr>
          <w:p w:rsidR="001B69FB" w:rsidRDefault="001B69FB">
            <w:pPr>
              <w:pStyle w:val="Iauiue"/>
              <w:spacing w:line="276" w:lineRule="auto"/>
              <w:rPr>
                <w:rFonts w:ascii="Times New Roman" w:hAnsi="Times New Roman" w:cs="Times New Roman"/>
                <w:b/>
                <w:sz w:val="18"/>
                <w:szCs w:val="18"/>
                <w:lang w:eastAsia="en-US"/>
              </w:rPr>
            </w:pPr>
            <w:r>
              <w:rPr>
                <w:rFonts w:ascii="Times New Roman" w:hAnsi="Times New Roman" w:cs="Times New Roman"/>
                <w:lang w:eastAsia="en-US"/>
              </w:rPr>
              <w:t xml:space="preserve">р/с </w:t>
            </w:r>
          </w:p>
        </w:tc>
      </w:tr>
      <w:tr w:rsidR="001B69FB" w:rsidTr="001B69FB">
        <w:trPr>
          <w:trHeight w:val="161"/>
        </w:trPr>
        <w:tc>
          <w:tcPr>
            <w:tcW w:w="4850" w:type="dxa"/>
            <w:hideMark/>
          </w:tcPr>
          <w:p w:rsidR="001B69FB" w:rsidRDefault="001B69FB">
            <w:pPr>
              <w:pStyle w:val="Iauiue"/>
              <w:spacing w:line="276" w:lineRule="auto"/>
              <w:rPr>
                <w:rFonts w:ascii="Times New Roman" w:hAnsi="Times New Roman" w:cs="Times New Roman"/>
                <w:lang w:eastAsia="en-US"/>
              </w:rPr>
            </w:pPr>
            <w:r>
              <w:rPr>
                <w:rFonts w:ascii="Times New Roman" w:hAnsi="Times New Roman" w:cs="Times New Roman"/>
                <w:lang w:eastAsia="en-US"/>
              </w:rPr>
              <w:t xml:space="preserve">БИК </w:t>
            </w:r>
          </w:p>
        </w:tc>
        <w:tc>
          <w:tcPr>
            <w:tcW w:w="4850" w:type="dxa"/>
            <w:hideMark/>
          </w:tcPr>
          <w:p w:rsidR="001B69FB" w:rsidRDefault="001B69FB">
            <w:pPr>
              <w:pStyle w:val="Iauiue"/>
              <w:spacing w:line="276" w:lineRule="auto"/>
              <w:rPr>
                <w:rFonts w:ascii="Times New Roman" w:hAnsi="Times New Roman" w:cs="Times New Roman"/>
                <w:b/>
                <w:sz w:val="18"/>
                <w:szCs w:val="18"/>
                <w:lang w:eastAsia="en-US"/>
              </w:rPr>
            </w:pPr>
            <w:r>
              <w:rPr>
                <w:rFonts w:ascii="Times New Roman" w:hAnsi="Times New Roman" w:cs="Times New Roman"/>
                <w:lang w:eastAsia="en-US"/>
              </w:rPr>
              <w:t xml:space="preserve">БИК </w:t>
            </w:r>
          </w:p>
        </w:tc>
      </w:tr>
      <w:tr w:rsidR="001B69FB" w:rsidTr="001B69FB">
        <w:trPr>
          <w:trHeight w:val="172"/>
        </w:trPr>
        <w:tc>
          <w:tcPr>
            <w:tcW w:w="4850" w:type="dxa"/>
            <w:hideMark/>
          </w:tcPr>
          <w:p w:rsidR="001B69FB" w:rsidRDefault="001B69FB">
            <w:pPr>
              <w:pStyle w:val="Iauiue"/>
              <w:spacing w:line="276" w:lineRule="auto"/>
              <w:rPr>
                <w:rFonts w:ascii="Times New Roman" w:hAnsi="Times New Roman" w:cs="Times New Roman"/>
                <w:lang w:eastAsia="en-US"/>
              </w:rPr>
            </w:pPr>
            <w:r>
              <w:rPr>
                <w:rFonts w:ascii="Times New Roman" w:hAnsi="Times New Roman" w:cs="Times New Roman"/>
                <w:lang w:eastAsia="en-US"/>
              </w:rPr>
              <w:t xml:space="preserve">к/с </w:t>
            </w:r>
          </w:p>
        </w:tc>
        <w:tc>
          <w:tcPr>
            <w:tcW w:w="4850" w:type="dxa"/>
            <w:hideMark/>
          </w:tcPr>
          <w:p w:rsidR="001B69FB" w:rsidRDefault="001B69FB">
            <w:pPr>
              <w:pStyle w:val="Iauiue"/>
              <w:spacing w:line="276" w:lineRule="auto"/>
              <w:rPr>
                <w:rFonts w:ascii="Times New Roman" w:hAnsi="Times New Roman" w:cs="Times New Roman"/>
                <w:b/>
                <w:sz w:val="18"/>
                <w:szCs w:val="18"/>
                <w:lang w:eastAsia="en-US"/>
              </w:rPr>
            </w:pPr>
            <w:r>
              <w:rPr>
                <w:rFonts w:ascii="Times New Roman" w:hAnsi="Times New Roman" w:cs="Times New Roman"/>
                <w:lang w:eastAsia="en-US"/>
              </w:rPr>
              <w:t xml:space="preserve">к/с </w:t>
            </w:r>
          </w:p>
        </w:tc>
      </w:tr>
      <w:tr w:rsidR="001B69FB" w:rsidTr="001B69FB">
        <w:trPr>
          <w:trHeight w:val="898"/>
        </w:trPr>
        <w:tc>
          <w:tcPr>
            <w:tcW w:w="4850" w:type="dxa"/>
          </w:tcPr>
          <w:p w:rsidR="001B69FB" w:rsidRDefault="001B69FB">
            <w:pPr>
              <w:pStyle w:val="Iauiue"/>
              <w:spacing w:line="276" w:lineRule="auto"/>
              <w:jc w:val="both"/>
              <w:rPr>
                <w:rFonts w:ascii="Times New Roman" w:hAnsi="Times New Roman" w:cs="Times New Roman"/>
                <w:b/>
                <w:lang w:val="ru-RU" w:eastAsia="en-US"/>
              </w:rPr>
            </w:pPr>
            <w:r>
              <w:rPr>
                <w:rFonts w:ascii="Times New Roman" w:hAnsi="Times New Roman" w:cs="Times New Roman"/>
                <w:b/>
                <w:lang w:val="ru-RU" w:eastAsia="en-US"/>
              </w:rPr>
              <w:t xml:space="preserve">           _____________________   /____________/</w:t>
            </w:r>
          </w:p>
          <w:p w:rsidR="001B69FB" w:rsidRDefault="001B69FB">
            <w:pPr>
              <w:pStyle w:val="Iauiue"/>
              <w:spacing w:line="276" w:lineRule="auto"/>
              <w:jc w:val="both"/>
              <w:rPr>
                <w:rFonts w:ascii="Times New Roman" w:hAnsi="Times New Roman" w:cs="Times New Roman"/>
                <w:b/>
                <w:lang w:val="ru-RU" w:eastAsia="en-US"/>
              </w:rPr>
            </w:pPr>
          </w:p>
          <w:p w:rsidR="001B69FB" w:rsidRDefault="001B69FB">
            <w:pPr>
              <w:pStyle w:val="Iauiue"/>
              <w:spacing w:line="276" w:lineRule="auto"/>
              <w:jc w:val="both"/>
              <w:rPr>
                <w:rFonts w:ascii="Times New Roman" w:hAnsi="Times New Roman" w:cs="Times New Roman"/>
                <w:b/>
                <w:lang w:val="ru-RU" w:eastAsia="en-US"/>
              </w:rPr>
            </w:pPr>
            <w:r>
              <w:rPr>
                <w:rFonts w:ascii="Times New Roman" w:hAnsi="Times New Roman" w:cs="Times New Roman"/>
                <w:b/>
                <w:lang w:val="ru-RU" w:eastAsia="en-US"/>
              </w:rPr>
              <w:t>М.П.</w:t>
            </w:r>
          </w:p>
        </w:tc>
        <w:tc>
          <w:tcPr>
            <w:tcW w:w="4850" w:type="dxa"/>
          </w:tcPr>
          <w:p w:rsidR="001B69FB" w:rsidRDefault="001B69FB">
            <w:pPr>
              <w:pStyle w:val="Iauiue"/>
              <w:spacing w:line="276" w:lineRule="auto"/>
              <w:jc w:val="both"/>
              <w:rPr>
                <w:rFonts w:ascii="Times New Roman" w:hAnsi="Times New Roman" w:cs="Times New Roman"/>
                <w:b/>
                <w:lang w:eastAsia="en-US"/>
              </w:rPr>
            </w:pPr>
            <w:r>
              <w:rPr>
                <w:rFonts w:ascii="Times New Roman" w:hAnsi="Times New Roman" w:cs="Times New Roman"/>
                <w:b/>
                <w:lang w:val="ru-RU" w:eastAsia="en-US"/>
              </w:rPr>
              <w:t xml:space="preserve">             </w:t>
            </w:r>
            <w:r>
              <w:rPr>
                <w:rFonts w:ascii="Times New Roman" w:hAnsi="Times New Roman" w:cs="Times New Roman"/>
                <w:b/>
                <w:lang w:eastAsia="en-US"/>
              </w:rPr>
              <w:t>_____________________   /_____________/</w:t>
            </w:r>
          </w:p>
          <w:p w:rsidR="001B69FB" w:rsidRDefault="001B69FB">
            <w:pPr>
              <w:pStyle w:val="Iauiue"/>
              <w:spacing w:line="276" w:lineRule="auto"/>
              <w:jc w:val="both"/>
              <w:rPr>
                <w:rFonts w:ascii="Times New Roman" w:hAnsi="Times New Roman" w:cs="Times New Roman"/>
                <w:b/>
                <w:lang w:val="ru-RU" w:eastAsia="en-US"/>
              </w:rPr>
            </w:pPr>
          </w:p>
          <w:p w:rsidR="001B69FB" w:rsidRDefault="001B69FB">
            <w:pPr>
              <w:pStyle w:val="Iauiue"/>
              <w:spacing w:line="276" w:lineRule="auto"/>
              <w:jc w:val="both"/>
              <w:rPr>
                <w:rFonts w:ascii="Times New Roman" w:hAnsi="Times New Roman" w:cs="Times New Roman"/>
                <w:b/>
                <w:lang w:val="ru-RU" w:eastAsia="en-US"/>
              </w:rPr>
            </w:pPr>
            <w:r>
              <w:rPr>
                <w:rFonts w:ascii="Times New Roman" w:hAnsi="Times New Roman" w:cs="Times New Roman"/>
                <w:b/>
                <w:lang w:eastAsia="en-US"/>
              </w:rPr>
              <w:t>М.П.</w:t>
            </w:r>
          </w:p>
        </w:tc>
      </w:tr>
    </w:tbl>
    <w:p w:rsidR="001B69FB" w:rsidRDefault="001B69FB" w:rsidP="001B69FB">
      <w:pPr>
        <w:autoSpaceDE w:val="0"/>
        <w:autoSpaceDN w:val="0"/>
        <w:adjustRightInd w:val="0"/>
        <w:spacing w:after="0" w:line="240" w:lineRule="auto"/>
        <w:ind w:firstLine="720"/>
        <w:jc w:val="both"/>
        <w:rPr>
          <w:rFonts w:ascii="Times New Roman" w:hAnsi="Times New Roman"/>
          <w:b/>
          <w:sz w:val="24"/>
          <w:szCs w:val="24"/>
        </w:rPr>
      </w:pPr>
    </w:p>
    <w:p w:rsidR="001B69FB" w:rsidRDefault="001B69FB" w:rsidP="001B69FB">
      <w:pPr>
        <w:autoSpaceDE w:val="0"/>
        <w:autoSpaceDN w:val="0"/>
        <w:adjustRightInd w:val="0"/>
        <w:spacing w:after="0" w:line="240" w:lineRule="auto"/>
        <w:ind w:firstLine="720"/>
        <w:jc w:val="both"/>
        <w:rPr>
          <w:rFonts w:ascii="Times New Roman" w:hAnsi="Times New Roman"/>
          <w:b/>
          <w:sz w:val="24"/>
          <w:szCs w:val="24"/>
        </w:rPr>
      </w:pPr>
    </w:p>
    <w:p w:rsidR="001B69FB" w:rsidRDefault="001B69FB" w:rsidP="001B69FB"/>
    <w:p w:rsidR="001B69FB" w:rsidRDefault="001B69FB" w:rsidP="001B69FB"/>
    <w:p w:rsidR="00B4192E" w:rsidRPr="001B69FB" w:rsidRDefault="00B4192E" w:rsidP="001B69FB">
      <w:pPr>
        <w:rPr>
          <w:szCs w:val="24"/>
        </w:rPr>
      </w:pPr>
    </w:p>
    <w:sectPr w:rsidR="00B4192E" w:rsidRPr="001B69FB" w:rsidSect="0035068A">
      <w:footerReference w:type="even" r:id="rId16"/>
      <w:footerReference w:type="defaul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553" w:rsidRDefault="000B5553">
      <w:r>
        <w:separator/>
      </w:r>
    </w:p>
  </w:endnote>
  <w:endnote w:type="continuationSeparator" w:id="0">
    <w:p w:rsidR="000B5553" w:rsidRDefault="000B5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8A" w:rsidRDefault="00563D3A" w:rsidP="00C33D4B">
    <w:pPr>
      <w:pStyle w:val="af5"/>
      <w:framePr w:wrap="around" w:vAnchor="text" w:hAnchor="margin" w:xAlign="center" w:y="1"/>
      <w:rPr>
        <w:rStyle w:val="af0"/>
      </w:rPr>
    </w:pPr>
    <w:r>
      <w:rPr>
        <w:rStyle w:val="af0"/>
      </w:rPr>
      <w:fldChar w:fldCharType="begin"/>
    </w:r>
    <w:r w:rsidR="0035068A">
      <w:rPr>
        <w:rStyle w:val="af0"/>
      </w:rPr>
      <w:instrText xml:space="preserve">PAGE  </w:instrText>
    </w:r>
    <w:r>
      <w:rPr>
        <w:rStyle w:val="af0"/>
      </w:rPr>
      <w:fldChar w:fldCharType="end"/>
    </w:r>
  </w:p>
  <w:p w:rsidR="0035068A" w:rsidRDefault="0035068A">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8A" w:rsidRDefault="00563D3A" w:rsidP="00C33D4B">
    <w:pPr>
      <w:pStyle w:val="af5"/>
      <w:framePr w:wrap="around" w:vAnchor="text" w:hAnchor="margin" w:xAlign="center" w:y="1"/>
      <w:rPr>
        <w:rStyle w:val="af0"/>
      </w:rPr>
    </w:pPr>
    <w:r>
      <w:rPr>
        <w:rStyle w:val="af0"/>
      </w:rPr>
      <w:fldChar w:fldCharType="begin"/>
    </w:r>
    <w:r w:rsidR="0035068A">
      <w:rPr>
        <w:rStyle w:val="af0"/>
      </w:rPr>
      <w:instrText xml:space="preserve">PAGE  </w:instrText>
    </w:r>
    <w:r>
      <w:rPr>
        <w:rStyle w:val="af0"/>
      </w:rPr>
      <w:fldChar w:fldCharType="separate"/>
    </w:r>
    <w:r w:rsidR="00CB4C13">
      <w:rPr>
        <w:rStyle w:val="af0"/>
        <w:noProof/>
      </w:rPr>
      <w:t>2</w:t>
    </w:r>
    <w:r>
      <w:rPr>
        <w:rStyle w:val="af0"/>
      </w:rPr>
      <w:fldChar w:fldCharType="end"/>
    </w:r>
  </w:p>
  <w:p w:rsidR="005E6D1E" w:rsidRDefault="005E6D1E">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FB" w:rsidRDefault="001B69FB" w:rsidP="001B69FB">
    <w:pPr>
      <w:pStyle w:val="af5"/>
      <w:jc w:val="right"/>
      <w:rPr>
        <w:sz w:val="20"/>
        <w:szCs w:val="20"/>
      </w:rPr>
    </w:pPr>
    <w:r>
      <w:t>____________________________________________________________________________</w:t>
    </w:r>
  </w:p>
  <w:p w:rsidR="001B69FB" w:rsidRDefault="001B69FB" w:rsidP="001B69FB">
    <w:pPr>
      <w:pStyle w:val="af5"/>
      <w:jc w:val="right"/>
      <w:rPr>
        <w:sz w:val="20"/>
        <w:szCs w:val="20"/>
      </w:rPr>
    </w:pPr>
    <w:r>
      <w:rPr>
        <w:sz w:val="20"/>
        <w:szCs w:val="20"/>
      </w:rPr>
      <w:t>П.Толмачев. Факторинг в международном бизнесе. Дипломатиче</w:t>
    </w:r>
    <w:r w:rsidR="00660CBE">
      <w:rPr>
        <w:sz w:val="20"/>
        <w:szCs w:val="20"/>
      </w:rPr>
      <w:t>с</w:t>
    </w:r>
    <w:r>
      <w:rPr>
        <w:sz w:val="20"/>
        <w:szCs w:val="20"/>
      </w:rPr>
      <w:t>кая академия МИД России.</w:t>
    </w:r>
    <w:r w:rsidR="00660CBE">
      <w:rPr>
        <w:sz w:val="20"/>
        <w:szCs w:val="20"/>
      </w:rPr>
      <w:t xml:space="preserve"> </w:t>
    </w:r>
    <w:r>
      <w:rPr>
        <w:sz w:val="20"/>
        <w:szCs w:val="20"/>
      </w:rPr>
      <w:t xml:space="preserve">28с. стр. </w:t>
    </w:r>
    <w:r w:rsidR="00563D3A">
      <w:rPr>
        <w:sz w:val="20"/>
        <w:szCs w:val="20"/>
      </w:rPr>
      <w:fldChar w:fldCharType="begin"/>
    </w:r>
    <w:r>
      <w:rPr>
        <w:sz w:val="20"/>
        <w:szCs w:val="20"/>
      </w:rPr>
      <w:instrText xml:space="preserve"> PAGE </w:instrText>
    </w:r>
    <w:r w:rsidR="00563D3A">
      <w:rPr>
        <w:sz w:val="20"/>
        <w:szCs w:val="20"/>
      </w:rPr>
      <w:fldChar w:fldCharType="separate"/>
    </w:r>
    <w:r w:rsidR="00CB4C13">
      <w:rPr>
        <w:noProof/>
        <w:sz w:val="20"/>
        <w:szCs w:val="20"/>
      </w:rPr>
      <w:t>1</w:t>
    </w:r>
    <w:r w:rsidR="00563D3A">
      <w:rPr>
        <w:sz w:val="20"/>
        <w:szCs w:val="20"/>
      </w:rPr>
      <w:fldChar w:fldCharType="end"/>
    </w:r>
    <w:r>
      <w:rPr>
        <w:sz w:val="20"/>
        <w:szCs w:val="20"/>
      </w:rPr>
      <w:t xml:space="preserve"> из </w:t>
    </w:r>
    <w:r w:rsidR="00563D3A">
      <w:rPr>
        <w:sz w:val="20"/>
        <w:szCs w:val="20"/>
      </w:rPr>
      <w:fldChar w:fldCharType="begin"/>
    </w:r>
    <w:r>
      <w:rPr>
        <w:sz w:val="20"/>
        <w:szCs w:val="20"/>
      </w:rPr>
      <w:instrText xml:space="preserve"> NUMPAGES </w:instrText>
    </w:r>
    <w:r w:rsidR="00563D3A">
      <w:rPr>
        <w:sz w:val="20"/>
        <w:szCs w:val="20"/>
      </w:rPr>
      <w:fldChar w:fldCharType="separate"/>
    </w:r>
    <w:r w:rsidR="00CB4C13">
      <w:rPr>
        <w:noProof/>
        <w:sz w:val="20"/>
        <w:szCs w:val="20"/>
      </w:rPr>
      <w:t>28</w:t>
    </w:r>
    <w:r w:rsidR="00563D3A">
      <w:rPr>
        <w:sz w:val="20"/>
        <w:szCs w:val="20"/>
      </w:rPr>
      <w:fldChar w:fldCharType="end"/>
    </w:r>
  </w:p>
  <w:p w:rsidR="001B69FB" w:rsidRDefault="001B69FB">
    <w:pPr>
      <w:pStyle w:val="af5"/>
    </w:pPr>
  </w:p>
  <w:p w:rsidR="001B69FB" w:rsidRDefault="001B69F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553" w:rsidRDefault="000B5553">
      <w:r>
        <w:separator/>
      </w:r>
    </w:p>
  </w:footnote>
  <w:footnote w:type="continuationSeparator" w:id="0">
    <w:p w:rsidR="000B5553" w:rsidRDefault="000B5553">
      <w:r>
        <w:continuationSeparator/>
      </w:r>
    </w:p>
  </w:footnote>
  <w:footnote w:id="1">
    <w:p w:rsidR="001B69FB" w:rsidRDefault="001B69FB" w:rsidP="001B69FB">
      <w:pPr>
        <w:pStyle w:val="a4"/>
        <w:rPr>
          <w:rFonts w:ascii="Times New Roman" w:hAnsi="Times New Roman"/>
        </w:rPr>
      </w:pPr>
      <w:r>
        <w:rPr>
          <w:rStyle w:val="a3"/>
        </w:rPr>
        <w:footnoteRef/>
      </w:r>
      <w:r>
        <w:rPr>
          <w:rFonts w:ascii="Times New Roman" w:hAnsi="Times New Roman"/>
        </w:rPr>
        <w:t xml:space="preserve"> Пункт 2 статьи 1 Конвенции УНИДРУА по международным факторинговым операциям </w:t>
      </w:r>
    </w:p>
  </w:footnote>
  <w:footnote w:id="2">
    <w:p w:rsidR="001B69FB" w:rsidRDefault="001B69FB" w:rsidP="001B69FB">
      <w:pPr>
        <w:pStyle w:val="a4"/>
        <w:spacing w:after="0"/>
        <w:jc w:val="both"/>
        <w:rPr>
          <w:rFonts w:ascii="Times New Roman" w:hAnsi="Times New Roman"/>
        </w:rPr>
      </w:pPr>
      <w:r>
        <w:rPr>
          <w:rStyle w:val="a3"/>
        </w:rPr>
        <w:footnoteRef/>
      </w:r>
      <w:r>
        <w:rPr>
          <w:rFonts w:ascii="Times New Roman" w:hAnsi="Times New Roman"/>
        </w:rPr>
        <w:t xml:space="preserve"> Репатриация валютной выручки по Федеральному закону №173-ФЗ «О валютном регулировании и валю</w:t>
      </w:r>
      <w:r>
        <w:rPr>
          <w:rFonts w:ascii="Times New Roman" w:hAnsi="Times New Roman"/>
        </w:rPr>
        <w:t>т</w:t>
      </w:r>
      <w:r>
        <w:rPr>
          <w:rFonts w:ascii="Times New Roman" w:hAnsi="Times New Roman"/>
        </w:rPr>
        <w:t xml:space="preserve">ном контроле»// </w:t>
      </w:r>
      <w:hyperlink r:id="rId1" w:history="1">
        <w:r>
          <w:rPr>
            <w:rStyle w:val="ab"/>
            <w:rFonts w:ascii="Times New Roman" w:hAnsi="Times New Roman"/>
          </w:rPr>
          <w:t>http://www.ved.gov.ru/rus_export/factoring/</w:t>
        </w:r>
      </w:hyperlink>
    </w:p>
  </w:footnote>
  <w:footnote w:id="3">
    <w:p w:rsidR="001B69FB" w:rsidRDefault="001B69FB" w:rsidP="001B69FB">
      <w:pPr>
        <w:pStyle w:val="af8"/>
        <w:jc w:val="both"/>
        <w:rPr>
          <w:rFonts w:ascii="Times New Roman" w:hAnsi="Times New Roman"/>
          <w:sz w:val="20"/>
          <w:szCs w:val="20"/>
        </w:rPr>
      </w:pPr>
      <w:r>
        <w:rPr>
          <w:rStyle w:val="a3"/>
          <w:sz w:val="20"/>
          <w:szCs w:val="20"/>
        </w:rPr>
        <w:footnoteRef/>
      </w:r>
      <w:r>
        <w:rPr>
          <w:rFonts w:ascii="Times New Roman" w:hAnsi="Times New Roman"/>
          <w:sz w:val="20"/>
          <w:szCs w:val="20"/>
        </w:rPr>
        <w:t xml:space="preserve"> Конвенция ЮНИДРУА о международном факторинге принята в 1988 г. Международным институтом ун</w:t>
      </w:r>
      <w:r>
        <w:rPr>
          <w:rFonts w:ascii="Times New Roman" w:hAnsi="Times New Roman"/>
          <w:sz w:val="20"/>
          <w:szCs w:val="20"/>
        </w:rPr>
        <w:t>и</w:t>
      </w:r>
      <w:r>
        <w:rPr>
          <w:rFonts w:ascii="Times New Roman" w:hAnsi="Times New Roman"/>
          <w:sz w:val="20"/>
          <w:szCs w:val="20"/>
        </w:rPr>
        <w:t>фикации частного права (Оттава, 28 мая 1988 г.). Текст Конвенции опубликован в "Журнале международн</w:t>
      </w:r>
      <w:r>
        <w:rPr>
          <w:rFonts w:ascii="Times New Roman" w:hAnsi="Times New Roman"/>
          <w:sz w:val="20"/>
          <w:szCs w:val="20"/>
        </w:rPr>
        <w:t>о</w:t>
      </w:r>
      <w:r>
        <w:rPr>
          <w:rFonts w:ascii="Times New Roman" w:hAnsi="Times New Roman"/>
          <w:sz w:val="20"/>
          <w:szCs w:val="20"/>
        </w:rPr>
        <w:t>го частного права", 1985 г., N 4.Конвенция вступила в силу 1 мая 1995 г. Российская Федерация не является участником настоящей Конвенции.</w:t>
      </w:r>
    </w:p>
    <w:p w:rsidR="001B69FB" w:rsidRDefault="001B69FB" w:rsidP="001B69FB">
      <w:pPr>
        <w:pStyle w:val="a4"/>
      </w:pPr>
    </w:p>
  </w:footnote>
  <w:footnote w:id="4">
    <w:p w:rsidR="001B69FB" w:rsidRDefault="001B69FB" w:rsidP="001B69FB">
      <w:pPr>
        <w:pStyle w:val="a4"/>
        <w:rPr>
          <w:rFonts w:ascii="Times New Roman" w:hAnsi="Times New Roman"/>
        </w:rPr>
      </w:pPr>
      <w:r>
        <w:rPr>
          <w:rStyle w:val="a3"/>
        </w:rPr>
        <w:footnoteRef/>
      </w:r>
      <w:r>
        <w:rPr>
          <w:rFonts w:ascii="Times New Roman" w:hAnsi="Times New Roman"/>
        </w:rPr>
        <w:t xml:space="preserve"> Здесь и далее данные </w:t>
      </w:r>
      <w:r>
        <w:rPr>
          <w:rFonts w:ascii="Times New Roman" w:hAnsi="Times New Roman"/>
          <w:lang w:val="en-US"/>
        </w:rPr>
        <w:t>FCI</w:t>
      </w:r>
      <w:r>
        <w:rPr>
          <w:rFonts w:ascii="Times New Roman" w:hAnsi="Times New Roman"/>
        </w:rPr>
        <w:t xml:space="preserve">, </w:t>
      </w:r>
      <w:r>
        <w:rPr>
          <w:rFonts w:ascii="Times New Roman" w:hAnsi="Times New Roman"/>
          <w:lang w:val="en-US"/>
        </w:rPr>
        <w:t>IFG</w:t>
      </w:r>
      <w:r>
        <w:rPr>
          <w:rFonts w:ascii="Times New Roman" w:hAnsi="Times New Roman"/>
        </w:rPr>
        <w:t xml:space="preserve"> и </w:t>
      </w:r>
      <w:r>
        <w:rPr>
          <w:rFonts w:ascii="Times New Roman" w:hAnsi="Times New Roman"/>
          <w:lang w:val="en-US"/>
        </w:rPr>
        <w:t>EU</w:t>
      </w:r>
      <w:r>
        <w:rPr>
          <w:rFonts w:ascii="Times New Roman" w:hAnsi="Times New Roman"/>
        </w:rPr>
        <w:t xml:space="preserve"> </w:t>
      </w:r>
      <w:r>
        <w:rPr>
          <w:rFonts w:ascii="Times New Roman" w:hAnsi="Times New Roman"/>
          <w:lang w:val="en-US"/>
        </w:rPr>
        <w:t>Federation</w:t>
      </w:r>
      <w:r>
        <w:rPr>
          <w:rFonts w:ascii="Times New Roman" w:hAnsi="Times New Roman"/>
        </w:rPr>
        <w:t>.</w:t>
      </w:r>
    </w:p>
  </w:footnote>
  <w:footnote w:id="5">
    <w:p w:rsidR="001B69FB" w:rsidRDefault="001B69FB" w:rsidP="001B69FB">
      <w:pPr>
        <w:autoSpaceDE w:val="0"/>
        <w:autoSpaceDN w:val="0"/>
        <w:adjustRightInd w:val="0"/>
        <w:jc w:val="both"/>
        <w:rPr>
          <w:rFonts w:ascii="Times New Roman" w:hAnsi="Times New Roman"/>
          <w:sz w:val="20"/>
          <w:szCs w:val="20"/>
        </w:rPr>
      </w:pPr>
      <w:r>
        <w:rPr>
          <w:rStyle w:val="a3"/>
          <w:sz w:val="20"/>
          <w:szCs w:val="20"/>
        </w:rPr>
        <w:footnoteRef/>
      </w:r>
      <w:r>
        <w:rPr>
          <w:rFonts w:ascii="Times New Roman" w:hAnsi="Times New Roman"/>
          <w:sz w:val="20"/>
          <w:szCs w:val="20"/>
        </w:rPr>
        <w:t xml:space="preserve"> Российский рынок факторинга в 1 полугодии 2013 года. Эксперт РА. 7 октября 2013г. С.4,11.//</w:t>
      </w:r>
      <w:r>
        <w:rPr>
          <w:rFonts w:ascii="Times New Roman" w:hAnsi="Times New Roman"/>
          <w:iCs/>
          <w:sz w:val="20"/>
          <w:szCs w:val="20"/>
        </w:rPr>
        <w:t xml:space="preserve"> </w:t>
      </w:r>
      <w:r>
        <w:rPr>
          <w:rFonts w:ascii="Times New Roman" w:hAnsi="Times New Roman"/>
          <w:bCs/>
          <w:iCs/>
          <w:sz w:val="20"/>
          <w:szCs w:val="20"/>
        </w:rPr>
        <w:t>www.raexpert.ru</w:t>
      </w:r>
    </w:p>
    <w:p w:rsidR="001B69FB" w:rsidRDefault="001B69FB" w:rsidP="001B69FB">
      <w:pPr>
        <w:pStyle w:val="a4"/>
        <w:jc w:val="both"/>
        <w:rPr>
          <w:rFonts w:ascii="Times New Roman" w:hAnsi="Times New Roman"/>
        </w:rPr>
      </w:pPr>
    </w:p>
  </w:footnote>
  <w:footnote w:id="6">
    <w:p w:rsidR="001B69FB" w:rsidRDefault="001B69FB" w:rsidP="001B69FB">
      <w:pPr>
        <w:spacing w:after="0"/>
        <w:jc w:val="both"/>
        <w:rPr>
          <w:rFonts w:ascii="Times New Roman" w:hAnsi="Times New Roman"/>
          <w:sz w:val="20"/>
          <w:szCs w:val="20"/>
        </w:rPr>
      </w:pPr>
      <w:r>
        <w:rPr>
          <w:rStyle w:val="a3"/>
          <w:sz w:val="20"/>
          <w:szCs w:val="20"/>
        </w:rPr>
        <w:footnoteRef/>
      </w:r>
      <w:r>
        <w:rPr>
          <w:rFonts w:ascii="Times New Roman" w:hAnsi="Times New Roman"/>
        </w:rPr>
        <w:t xml:space="preserve"> Консультант, N 15, август 2009 г.</w:t>
      </w:r>
    </w:p>
  </w:footnote>
  <w:footnote w:id="7">
    <w:p w:rsidR="001B69FB" w:rsidRDefault="001B69FB" w:rsidP="001B69FB">
      <w:pPr>
        <w:shd w:val="clear" w:color="auto" w:fill="FFFFFF"/>
        <w:spacing w:after="0"/>
        <w:jc w:val="both"/>
        <w:rPr>
          <w:rFonts w:ascii="Times New Roman" w:hAnsi="Times New Roman"/>
          <w:sz w:val="20"/>
          <w:szCs w:val="20"/>
        </w:rPr>
      </w:pPr>
      <w:r>
        <w:rPr>
          <w:rStyle w:val="a3"/>
          <w:sz w:val="20"/>
          <w:szCs w:val="20"/>
        </w:rPr>
        <w:footnoteRef/>
      </w:r>
      <w:r>
        <w:rPr>
          <w:rFonts w:ascii="Times New Roman" w:hAnsi="Times New Roman"/>
          <w:sz w:val="20"/>
          <w:szCs w:val="20"/>
        </w:rPr>
        <w:t xml:space="preserve"> К</w:t>
      </w:r>
      <w:r>
        <w:rPr>
          <w:rFonts w:ascii="Times New Roman" w:hAnsi="Times New Roman"/>
          <w:spacing w:val="-1"/>
          <w:w w:val="82"/>
          <w:sz w:val="20"/>
          <w:szCs w:val="20"/>
        </w:rPr>
        <w:t xml:space="preserve">омпании – участники АФК – занимают более 80% рынка факторинга в России. Участники АФК считают, что это </w:t>
      </w:r>
      <w:r>
        <w:rPr>
          <w:rFonts w:ascii="Times New Roman" w:hAnsi="Times New Roman"/>
          <w:spacing w:val="-2"/>
          <w:w w:val="82"/>
          <w:sz w:val="20"/>
          <w:szCs w:val="20"/>
        </w:rPr>
        <w:t xml:space="preserve">положительно скажется на решении ключевой задачи для рынка – консолидации Факторов </w:t>
      </w:r>
      <w:r>
        <w:rPr>
          <w:rFonts w:ascii="Times New Roman" w:hAnsi="Times New Roman"/>
          <w:spacing w:val="-1"/>
          <w:w w:val="82"/>
          <w:sz w:val="20"/>
          <w:szCs w:val="20"/>
        </w:rPr>
        <w:t xml:space="preserve">для достижения первоочередных целей по продвижению нашей финансовой услуги в России. За </w:t>
      </w:r>
      <w:r>
        <w:rPr>
          <w:rFonts w:ascii="Times New Roman" w:hAnsi="Times New Roman"/>
          <w:spacing w:val="-2"/>
          <w:w w:val="82"/>
          <w:sz w:val="20"/>
          <w:szCs w:val="20"/>
        </w:rPr>
        <w:t xml:space="preserve">все время развития рынка наблюдалось, что все Факторы развиваются сепаратно, в отрыве друг </w:t>
      </w:r>
      <w:r>
        <w:rPr>
          <w:rFonts w:ascii="Times New Roman" w:hAnsi="Times New Roman"/>
          <w:spacing w:val="-4"/>
          <w:w w:val="82"/>
          <w:sz w:val="20"/>
          <w:szCs w:val="20"/>
        </w:rPr>
        <w:t>от друга, не определив общие цели и направления эволюции рынка. Признается необходимым, в  ближайшие годы делать это вместе и организованно, решать общерыночные задачи на площадке Ассоциации факто</w:t>
      </w:r>
      <w:r>
        <w:rPr>
          <w:rFonts w:ascii="Times New Roman" w:hAnsi="Times New Roman"/>
          <w:spacing w:val="-1"/>
          <w:w w:val="82"/>
          <w:sz w:val="20"/>
          <w:szCs w:val="20"/>
        </w:rPr>
        <w:t xml:space="preserve">ринговых компаний, наиболее компетентной на данный момент для этого организации. </w:t>
      </w:r>
      <w:r>
        <w:rPr>
          <w:rFonts w:ascii="Times New Roman" w:hAnsi="Times New Roman"/>
          <w:w w:val="82"/>
          <w:sz w:val="20"/>
          <w:szCs w:val="20"/>
        </w:rPr>
        <w:t xml:space="preserve">Невозможно также не отметить возросшее внимание Факторов к международному сегменту </w:t>
      </w:r>
      <w:r>
        <w:rPr>
          <w:rFonts w:ascii="Times New Roman" w:hAnsi="Times New Roman"/>
          <w:spacing w:val="-4"/>
          <w:w w:val="82"/>
          <w:sz w:val="20"/>
          <w:szCs w:val="20"/>
        </w:rPr>
        <w:t xml:space="preserve">рынка, катализированное в том числе вступлением России в ВТО. Плодотворная работа ВТБ </w:t>
      </w:r>
      <w:r>
        <w:rPr>
          <w:rFonts w:ascii="Times New Roman" w:hAnsi="Times New Roman"/>
          <w:spacing w:val="-1"/>
          <w:w w:val="82"/>
          <w:sz w:val="20"/>
          <w:szCs w:val="20"/>
        </w:rPr>
        <w:t xml:space="preserve">Факторинга с коллегами из Грузии, Армении и Азербайджана, а также вступление Альфа-Банка в </w:t>
      </w:r>
      <w:r>
        <w:rPr>
          <w:rFonts w:ascii="Times New Roman" w:hAnsi="Times New Roman"/>
          <w:spacing w:val="-3"/>
          <w:w w:val="82"/>
          <w:sz w:val="20"/>
          <w:szCs w:val="20"/>
        </w:rPr>
        <w:t xml:space="preserve">международную организацию </w:t>
      </w:r>
      <w:r>
        <w:rPr>
          <w:rFonts w:ascii="Times New Roman" w:hAnsi="Times New Roman"/>
          <w:spacing w:val="-3"/>
          <w:w w:val="82"/>
          <w:sz w:val="20"/>
          <w:szCs w:val="20"/>
          <w:lang w:val="en-US"/>
        </w:rPr>
        <w:t>FCI</w:t>
      </w:r>
      <w:r>
        <w:rPr>
          <w:rFonts w:ascii="Times New Roman" w:hAnsi="Times New Roman"/>
          <w:spacing w:val="-3"/>
          <w:w w:val="82"/>
          <w:sz w:val="20"/>
          <w:szCs w:val="20"/>
        </w:rPr>
        <w:t xml:space="preserve"> только подтверждают данную наметившуюся тенденцию.</w:t>
      </w:r>
    </w:p>
    <w:p w:rsidR="001B69FB" w:rsidRDefault="001B69FB" w:rsidP="001B69FB">
      <w:pPr>
        <w:pStyle w:val="a4"/>
      </w:pPr>
    </w:p>
  </w:footnote>
  <w:footnote w:id="8">
    <w:p w:rsidR="001B69FB" w:rsidRDefault="001B69FB" w:rsidP="001B69FB">
      <w:pPr>
        <w:pStyle w:val="a4"/>
        <w:jc w:val="both"/>
      </w:pPr>
      <w:r>
        <w:rPr>
          <w:rStyle w:val="a3"/>
        </w:rPr>
        <w:footnoteRef/>
      </w:r>
      <w:r>
        <w:t xml:space="preserve"> Хмелев М. Фактор мира//Профиль–2011(Электронный ресурс).– Режим доступа: http://www.profile.ru</w:t>
      </w:r>
    </w:p>
  </w:footnote>
  <w:footnote w:id="9">
    <w:p w:rsidR="001B69FB" w:rsidRDefault="001B69FB" w:rsidP="001B69FB">
      <w:pPr>
        <w:pStyle w:val="a8"/>
        <w:rPr>
          <w:rFonts w:ascii="Times New Roman" w:hAnsi="Times New Roman"/>
          <w:sz w:val="20"/>
          <w:szCs w:val="20"/>
        </w:rPr>
      </w:pPr>
      <w:r>
        <w:rPr>
          <w:rStyle w:val="a3"/>
          <w:sz w:val="20"/>
          <w:szCs w:val="20"/>
        </w:rPr>
        <w:footnoteRef/>
      </w:r>
      <w:r>
        <w:rPr>
          <w:rFonts w:ascii="Times New Roman" w:hAnsi="Times New Roman"/>
          <w:sz w:val="20"/>
          <w:szCs w:val="20"/>
        </w:rPr>
        <w:t xml:space="preserve"> Система оценки платежеспособности потенциального заемщика, а также рисков, возникающих при выд</w:t>
      </w:r>
      <w:r>
        <w:rPr>
          <w:rFonts w:ascii="Times New Roman" w:hAnsi="Times New Roman"/>
          <w:sz w:val="20"/>
          <w:szCs w:val="20"/>
        </w:rPr>
        <w:t>а</w:t>
      </w:r>
      <w:r>
        <w:rPr>
          <w:rFonts w:ascii="Times New Roman" w:hAnsi="Times New Roman"/>
          <w:sz w:val="20"/>
          <w:szCs w:val="20"/>
        </w:rPr>
        <w:t>че кредита. Чтобы максимально обезопасить себя от рисков невозврата, Банки используют для проверки благонадежности и платежеспособности потенциального заемщика специальную систему, т.н. скорринг. Метод основан на использовании кредитной истории заемщиков прошлых лет или анкетных данных для оценки риска невозврата кредита потенциальным получателем. Для этой цели на основе исторических данных и множества характеристик заемщика строятся математические модели, по которым и проводится оценка (скорринг). По результатам сравнения данных заемщика и выбранных пороговых значений прин</w:t>
      </w:r>
      <w:r>
        <w:rPr>
          <w:rFonts w:ascii="Times New Roman" w:hAnsi="Times New Roman"/>
          <w:sz w:val="20"/>
          <w:szCs w:val="20"/>
        </w:rPr>
        <w:t>и</w:t>
      </w:r>
      <w:r>
        <w:rPr>
          <w:rFonts w:ascii="Times New Roman" w:hAnsi="Times New Roman"/>
          <w:sz w:val="20"/>
          <w:szCs w:val="20"/>
        </w:rPr>
        <w:t>мается решение о выдаче или невыдаче кредита.</w:t>
      </w:r>
    </w:p>
  </w:footnote>
  <w:footnote w:id="10">
    <w:p w:rsidR="001B69FB" w:rsidRDefault="001B69FB" w:rsidP="001B69FB">
      <w:pPr>
        <w:jc w:val="both"/>
        <w:rPr>
          <w:sz w:val="20"/>
          <w:szCs w:val="20"/>
        </w:rPr>
      </w:pPr>
      <w:r>
        <w:rPr>
          <w:rStyle w:val="a3"/>
          <w:sz w:val="20"/>
          <w:szCs w:val="20"/>
        </w:rPr>
        <w:footnoteRef/>
      </w:r>
      <w:r>
        <w:rPr>
          <w:sz w:val="20"/>
          <w:szCs w:val="20"/>
        </w:rPr>
        <w:t xml:space="preserve"> "Риск-менеджмент", N 9-10, сентябрь-октябрь 2008 г</w:t>
      </w:r>
    </w:p>
    <w:p w:rsidR="001B69FB" w:rsidRDefault="001B69FB" w:rsidP="001B69FB">
      <w:pPr>
        <w:pStyle w:val="a4"/>
      </w:pPr>
    </w:p>
  </w:footnote>
  <w:footnote w:id="11">
    <w:p w:rsidR="001B69FB" w:rsidRDefault="001B69FB" w:rsidP="001B69FB">
      <w:pPr>
        <w:jc w:val="both"/>
        <w:rPr>
          <w:color w:val="000000"/>
          <w:sz w:val="20"/>
          <w:szCs w:val="20"/>
        </w:rPr>
      </w:pPr>
      <w:r>
        <w:rPr>
          <w:rStyle w:val="a3"/>
          <w:sz w:val="20"/>
          <w:szCs w:val="20"/>
        </w:rPr>
        <w:footnoteRef/>
      </w:r>
      <w:r>
        <w:rPr>
          <w:sz w:val="20"/>
          <w:szCs w:val="20"/>
        </w:rPr>
        <w:t xml:space="preserve"> </w:t>
      </w:r>
      <w:r>
        <w:rPr>
          <w:color w:val="000000"/>
          <w:sz w:val="20"/>
          <w:szCs w:val="20"/>
        </w:rPr>
        <w:t>Федеральная антимонопольная служба. Методическое пособие для предпринимателей "Антимонопол</w:t>
      </w:r>
      <w:r>
        <w:rPr>
          <w:color w:val="000000"/>
          <w:sz w:val="20"/>
          <w:szCs w:val="20"/>
        </w:rPr>
        <w:t>ь</w:t>
      </w:r>
      <w:r>
        <w:rPr>
          <w:color w:val="000000"/>
          <w:sz w:val="20"/>
          <w:szCs w:val="20"/>
        </w:rPr>
        <w:t>ное регулирование в области торговой деятельности". Разъяснение использования факторинга (финансир</w:t>
      </w:r>
      <w:r>
        <w:rPr>
          <w:color w:val="000000"/>
          <w:sz w:val="20"/>
          <w:szCs w:val="20"/>
        </w:rPr>
        <w:t>о</w:t>
      </w:r>
      <w:r>
        <w:rPr>
          <w:color w:val="000000"/>
          <w:sz w:val="20"/>
          <w:szCs w:val="20"/>
        </w:rPr>
        <w:t>в</w:t>
      </w:r>
      <w:r>
        <w:rPr>
          <w:sz w:val="20"/>
          <w:szCs w:val="20"/>
        </w:rPr>
        <w:t>ания под уступку денежного требования) при осуществлении торговой деятельности в соответствии с Ф</w:t>
      </w:r>
      <w:r>
        <w:rPr>
          <w:sz w:val="20"/>
          <w:szCs w:val="20"/>
        </w:rPr>
        <w:t>е</w:t>
      </w:r>
      <w:r>
        <w:rPr>
          <w:sz w:val="20"/>
          <w:szCs w:val="20"/>
        </w:rPr>
        <w:t>деральным законом от 28.12.2009 № 381-ФЗ «Об основах государственного регулирования торговой де</w:t>
      </w:r>
      <w:r>
        <w:rPr>
          <w:sz w:val="20"/>
          <w:szCs w:val="20"/>
        </w:rPr>
        <w:t>я</w:t>
      </w:r>
      <w:r>
        <w:rPr>
          <w:sz w:val="20"/>
          <w:szCs w:val="20"/>
        </w:rPr>
        <w:t xml:space="preserve">тельности в Российской Федерации»// </w:t>
      </w:r>
      <w:hyperlink r:id="rId2" w:history="1">
        <w:r>
          <w:rPr>
            <w:rStyle w:val="ab"/>
            <w:sz w:val="20"/>
            <w:szCs w:val="20"/>
          </w:rPr>
          <w:t>metodika_dlya_predprinimateley.doc</w:t>
        </w:r>
      </w:hyperlink>
      <w:r>
        <w:rPr>
          <w:sz w:val="20"/>
          <w:szCs w:val="20"/>
        </w:rPr>
        <w:t>.</w:t>
      </w:r>
      <w:r>
        <w:rPr>
          <w:color w:val="000000"/>
          <w:sz w:val="20"/>
          <w:szCs w:val="20"/>
        </w:rPr>
        <w:t xml:space="preserve"> </w:t>
      </w:r>
    </w:p>
    <w:p w:rsidR="001B69FB" w:rsidRDefault="001B69FB" w:rsidP="001B69FB">
      <w:pPr>
        <w:pStyle w:val="a4"/>
      </w:pPr>
    </w:p>
  </w:footnote>
  <w:footnote w:id="12">
    <w:p w:rsidR="001B69FB" w:rsidRDefault="001B69FB" w:rsidP="001B69FB">
      <w:pPr>
        <w:pStyle w:val="a4"/>
        <w:jc w:val="both"/>
      </w:pPr>
      <w:r>
        <w:rPr>
          <w:rStyle w:val="a3"/>
        </w:rPr>
        <w:footnoteRef/>
      </w:r>
      <w:r>
        <w:t xml:space="preserve"> Гражданский Кодекс РФ глава 43, статья 824</w:t>
      </w:r>
    </w:p>
  </w:footnote>
  <w:footnote w:id="13">
    <w:p w:rsidR="001B69FB" w:rsidRDefault="001B69FB" w:rsidP="001B69FB">
      <w:pPr>
        <w:pStyle w:val="a4"/>
        <w:spacing w:line="240" w:lineRule="auto"/>
        <w:jc w:val="both"/>
        <w:rPr>
          <w:rFonts w:ascii="Times New Roman" w:hAnsi="Times New Roman"/>
        </w:rPr>
      </w:pPr>
      <w:r>
        <w:rPr>
          <w:rStyle w:val="a3"/>
        </w:rPr>
        <w:footnoteRef/>
      </w:r>
      <w:r>
        <w:rPr>
          <w:rFonts w:ascii="Times New Roman" w:hAnsi="Times New Roman"/>
        </w:rPr>
        <w:t xml:space="preserve"> </w:t>
      </w:r>
      <w:r>
        <w:rPr>
          <w:rFonts w:ascii="Times New Roman" w:hAnsi="Times New Roman"/>
          <w:bCs/>
          <w:color w:val="000000"/>
        </w:rPr>
        <w:t>Темпы прироста рынка факторинга в 1 полугодии 2013 года замедлились почти вдвое – до 38%. Однако это не помешает рынку вырасти до 2 трлн рублей по итогам года за счет наращивания активности новыми участниками. Придать ускорение рынку в 2014 году способно получение Факторами доступа к финансир</w:t>
      </w:r>
      <w:r>
        <w:rPr>
          <w:rFonts w:ascii="Times New Roman" w:hAnsi="Times New Roman"/>
          <w:bCs/>
          <w:color w:val="000000"/>
        </w:rPr>
        <w:t>о</w:t>
      </w:r>
      <w:r>
        <w:rPr>
          <w:rFonts w:ascii="Times New Roman" w:hAnsi="Times New Roman"/>
          <w:bCs/>
          <w:color w:val="000000"/>
        </w:rPr>
        <w:t>ванию госзаказов: в этом случае темп прироста может достигнуть 40%.//</w:t>
      </w:r>
      <w:r>
        <w:rPr>
          <w:rFonts w:ascii="Times New Roman" w:hAnsi="Times New Roman"/>
        </w:rPr>
        <w:t xml:space="preserve"> Российский рынок факторинга в 1 полугодии 2013 года. Эксперт РА. 7 октября 2013г. С.4.//</w:t>
      </w:r>
      <w:r>
        <w:rPr>
          <w:rFonts w:ascii="Times New Roman" w:hAnsi="Times New Roman"/>
          <w:iCs/>
        </w:rPr>
        <w:t xml:space="preserve"> </w:t>
      </w:r>
      <w:r>
        <w:rPr>
          <w:rFonts w:ascii="Times New Roman" w:hAnsi="Times New Roman"/>
          <w:bCs/>
          <w:iCs/>
        </w:rPr>
        <w:t>www.raexpert.ru</w:t>
      </w:r>
    </w:p>
  </w:footnote>
  <w:footnote w:id="14">
    <w:p w:rsidR="001B69FB" w:rsidRDefault="001B69FB" w:rsidP="001B69FB">
      <w:pPr>
        <w:pStyle w:val="a4"/>
        <w:rPr>
          <w:rFonts w:ascii="Times New Roman" w:hAnsi="Times New Roman"/>
        </w:rPr>
      </w:pPr>
      <w:r>
        <w:rPr>
          <w:rStyle w:val="a3"/>
        </w:rPr>
        <w:footnoteRef/>
      </w:r>
      <w:r>
        <w:rPr>
          <w:rFonts w:ascii="Times New Roman" w:hAnsi="Times New Roman"/>
        </w:rPr>
        <w:t xml:space="preserve"> Образец: ред. Подлесновой А.Ю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3CD"/>
    <w:multiLevelType w:val="multilevel"/>
    <w:tmpl w:val="496C085A"/>
    <w:lvl w:ilvl="0">
      <w:start w:val="10"/>
      <w:numFmt w:val="decimal"/>
      <w:lvlText w:val="%1."/>
      <w:lvlJc w:val="left"/>
      <w:pPr>
        <w:tabs>
          <w:tab w:val="num" w:pos="452"/>
        </w:tabs>
        <w:ind w:left="452" w:hanging="452"/>
      </w:pPr>
      <w:rPr>
        <w:rFonts w:hint="default"/>
      </w:rPr>
    </w:lvl>
    <w:lvl w:ilvl="1">
      <w:start w:val="1"/>
      <w:numFmt w:val="decimal"/>
      <w:lvlText w:val="%1.%2."/>
      <w:lvlJc w:val="left"/>
      <w:pPr>
        <w:tabs>
          <w:tab w:val="num" w:pos="452"/>
        </w:tabs>
        <w:ind w:left="452" w:hanging="4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286EC7"/>
    <w:multiLevelType w:val="hybridMultilevel"/>
    <w:tmpl w:val="38DA4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4C0B0D"/>
    <w:multiLevelType w:val="hybridMultilevel"/>
    <w:tmpl w:val="F33E2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F71FFC"/>
    <w:multiLevelType w:val="multilevel"/>
    <w:tmpl w:val="67F237D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E87DAF"/>
    <w:multiLevelType w:val="hybridMultilevel"/>
    <w:tmpl w:val="0BC62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2C5141"/>
    <w:multiLevelType w:val="multilevel"/>
    <w:tmpl w:val="496C085A"/>
    <w:lvl w:ilvl="0">
      <w:start w:val="12"/>
      <w:numFmt w:val="decimal"/>
      <w:lvlText w:val="%1."/>
      <w:lvlJc w:val="left"/>
      <w:pPr>
        <w:tabs>
          <w:tab w:val="num" w:pos="452"/>
        </w:tabs>
        <w:ind w:left="452" w:hanging="452"/>
      </w:pPr>
      <w:rPr>
        <w:rFonts w:hint="default"/>
      </w:rPr>
    </w:lvl>
    <w:lvl w:ilvl="1">
      <w:start w:val="1"/>
      <w:numFmt w:val="decimal"/>
      <w:lvlText w:val="%1.%2."/>
      <w:lvlJc w:val="left"/>
      <w:pPr>
        <w:tabs>
          <w:tab w:val="num" w:pos="452"/>
        </w:tabs>
        <w:ind w:left="452" w:hanging="4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0C2984"/>
    <w:multiLevelType w:val="multilevel"/>
    <w:tmpl w:val="496C085A"/>
    <w:lvl w:ilvl="0">
      <w:start w:val="14"/>
      <w:numFmt w:val="decimal"/>
      <w:lvlText w:val="%1."/>
      <w:lvlJc w:val="left"/>
      <w:pPr>
        <w:tabs>
          <w:tab w:val="num" w:pos="452"/>
        </w:tabs>
        <w:ind w:left="452" w:hanging="452"/>
      </w:pPr>
      <w:rPr>
        <w:rFonts w:hint="default"/>
      </w:rPr>
    </w:lvl>
    <w:lvl w:ilvl="1">
      <w:start w:val="1"/>
      <w:numFmt w:val="decimal"/>
      <w:lvlText w:val="%1.%2."/>
      <w:lvlJc w:val="left"/>
      <w:pPr>
        <w:tabs>
          <w:tab w:val="num" w:pos="452"/>
        </w:tabs>
        <w:ind w:left="452" w:hanging="4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6B04DA9"/>
    <w:multiLevelType w:val="multilevel"/>
    <w:tmpl w:val="11F439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A90E35"/>
    <w:multiLevelType w:val="hybridMultilevel"/>
    <w:tmpl w:val="5406C0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2574AB1"/>
    <w:multiLevelType w:val="hybridMultilevel"/>
    <w:tmpl w:val="6BC60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74655B"/>
    <w:multiLevelType w:val="multilevel"/>
    <w:tmpl w:val="11F4396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BF71325"/>
    <w:multiLevelType w:val="multilevel"/>
    <w:tmpl w:val="11F439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2CE0168"/>
    <w:multiLevelType w:val="hybridMultilevel"/>
    <w:tmpl w:val="5450F1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B145E73"/>
    <w:multiLevelType w:val="hybridMultilevel"/>
    <w:tmpl w:val="5204B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BB4A81"/>
    <w:multiLevelType w:val="hybridMultilevel"/>
    <w:tmpl w:val="B4186B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6F586E"/>
    <w:multiLevelType w:val="hybridMultilevel"/>
    <w:tmpl w:val="716E1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F4012B"/>
    <w:multiLevelType w:val="multilevel"/>
    <w:tmpl w:val="496C085A"/>
    <w:lvl w:ilvl="0">
      <w:start w:val="11"/>
      <w:numFmt w:val="decimal"/>
      <w:lvlText w:val="%1."/>
      <w:lvlJc w:val="left"/>
      <w:pPr>
        <w:tabs>
          <w:tab w:val="num" w:pos="452"/>
        </w:tabs>
        <w:ind w:left="452" w:hanging="452"/>
      </w:pPr>
      <w:rPr>
        <w:rFonts w:hint="default"/>
      </w:rPr>
    </w:lvl>
    <w:lvl w:ilvl="1">
      <w:start w:val="1"/>
      <w:numFmt w:val="decimal"/>
      <w:lvlText w:val="%1.%2."/>
      <w:lvlJc w:val="left"/>
      <w:pPr>
        <w:tabs>
          <w:tab w:val="num" w:pos="452"/>
        </w:tabs>
        <w:ind w:left="452" w:hanging="4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90D74A7"/>
    <w:multiLevelType w:val="hybridMultilevel"/>
    <w:tmpl w:val="DF7426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D3011BC"/>
    <w:multiLevelType w:val="multilevel"/>
    <w:tmpl w:val="21088BCC"/>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nsid w:val="6E8B27A0"/>
    <w:multiLevelType w:val="multilevel"/>
    <w:tmpl w:val="B6BCF9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309771E"/>
    <w:multiLevelType w:val="multilevel"/>
    <w:tmpl w:val="25F0BD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3CB0E07"/>
    <w:multiLevelType w:val="multilevel"/>
    <w:tmpl w:val="A328BC0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A973F60"/>
    <w:multiLevelType w:val="multilevel"/>
    <w:tmpl w:val="11F439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BFE0356"/>
    <w:multiLevelType w:val="hybridMultilevel"/>
    <w:tmpl w:val="6DCE045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7E402625"/>
    <w:multiLevelType w:val="multilevel"/>
    <w:tmpl w:val="11F439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619A6"/>
    <w:rsid w:val="0000203E"/>
    <w:rsid w:val="0000459F"/>
    <w:rsid w:val="00004699"/>
    <w:rsid w:val="0000487F"/>
    <w:rsid w:val="00005BD7"/>
    <w:rsid w:val="00006737"/>
    <w:rsid w:val="00011B64"/>
    <w:rsid w:val="000150C0"/>
    <w:rsid w:val="000377B6"/>
    <w:rsid w:val="0005436B"/>
    <w:rsid w:val="00055CB0"/>
    <w:rsid w:val="00057CAE"/>
    <w:rsid w:val="00065C7A"/>
    <w:rsid w:val="00067C55"/>
    <w:rsid w:val="0007047E"/>
    <w:rsid w:val="0007209D"/>
    <w:rsid w:val="00075EDB"/>
    <w:rsid w:val="0008581B"/>
    <w:rsid w:val="000A19F4"/>
    <w:rsid w:val="000A6A74"/>
    <w:rsid w:val="000B02F6"/>
    <w:rsid w:val="000B5099"/>
    <w:rsid w:val="000B5553"/>
    <w:rsid w:val="000B57EE"/>
    <w:rsid w:val="000F56FA"/>
    <w:rsid w:val="000F6EBB"/>
    <w:rsid w:val="00101BFE"/>
    <w:rsid w:val="00104005"/>
    <w:rsid w:val="00111736"/>
    <w:rsid w:val="00134994"/>
    <w:rsid w:val="00135561"/>
    <w:rsid w:val="00147E55"/>
    <w:rsid w:val="001603C4"/>
    <w:rsid w:val="00163B66"/>
    <w:rsid w:val="00171412"/>
    <w:rsid w:val="00172758"/>
    <w:rsid w:val="00174AB7"/>
    <w:rsid w:val="00174EA8"/>
    <w:rsid w:val="00182BFB"/>
    <w:rsid w:val="001843A6"/>
    <w:rsid w:val="00187E4E"/>
    <w:rsid w:val="00191033"/>
    <w:rsid w:val="00192375"/>
    <w:rsid w:val="00192FCE"/>
    <w:rsid w:val="001946D7"/>
    <w:rsid w:val="00194D3E"/>
    <w:rsid w:val="001A4321"/>
    <w:rsid w:val="001A63AA"/>
    <w:rsid w:val="001A7C25"/>
    <w:rsid w:val="001B41E4"/>
    <w:rsid w:val="001B69FB"/>
    <w:rsid w:val="001B7862"/>
    <w:rsid w:val="001B78F0"/>
    <w:rsid w:val="001C0114"/>
    <w:rsid w:val="001C616C"/>
    <w:rsid w:val="001D3B81"/>
    <w:rsid w:val="001E2702"/>
    <w:rsid w:val="001E3861"/>
    <w:rsid w:val="001E417F"/>
    <w:rsid w:val="001F0FCF"/>
    <w:rsid w:val="001F539C"/>
    <w:rsid w:val="0020063F"/>
    <w:rsid w:val="0020132A"/>
    <w:rsid w:val="00201714"/>
    <w:rsid w:val="002027D9"/>
    <w:rsid w:val="00204F2B"/>
    <w:rsid w:val="00206179"/>
    <w:rsid w:val="00220DFD"/>
    <w:rsid w:val="002263E2"/>
    <w:rsid w:val="002311D1"/>
    <w:rsid w:val="00233A5D"/>
    <w:rsid w:val="0023780E"/>
    <w:rsid w:val="00237E79"/>
    <w:rsid w:val="00242755"/>
    <w:rsid w:val="00246A47"/>
    <w:rsid w:val="00256168"/>
    <w:rsid w:val="00264134"/>
    <w:rsid w:val="002742FC"/>
    <w:rsid w:val="00281771"/>
    <w:rsid w:val="00283B53"/>
    <w:rsid w:val="002952DB"/>
    <w:rsid w:val="00296EFF"/>
    <w:rsid w:val="002A0357"/>
    <w:rsid w:val="002A1D72"/>
    <w:rsid w:val="002A3965"/>
    <w:rsid w:val="002B2FD6"/>
    <w:rsid w:val="002B3301"/>
    <w:rsid w:val="002B3C80"/>
    <w:rsid w:val="002B59B3"/>
    <w:rsid w:val="002C4A76"/>
    <w:rsid w:val="002D2DF0"/>
    <w:rsid w:val="002D3CB1"/>
    <w:rsid w:val="002D4738"/>
    <w:rsid w:val="002E0C16"/>
    <w:rsid w:val="002E2EA7"/>
    <w:rsid w:val="002E5BD9"/>
    <w:rsid w:val="002F1005"/>
    <w:rsid w:val="002F363B"/>
    <w:rsid w:val="002F4269"/>
    <w:rsid w:val="002F5192"/>
    <w:rsid w:val="003019EC"/>
    <w:rsid w:val="00302EB5"/>
    <w:rsid w:val="003060AB"/>
    <w:rsid w:val="003067AD"/>
    <w:rsid w:val="00310856"/>
    <w:rsid w:val="00311F93"/>
    <w:rsid w:val="00321CA0"/>
    <w:rsid w:val="00322B04"/>
    <w:rsid w:val="00324E66"/>
    <w:rsid w:val="0032579D"/>
    <w:rsid w:val="00332CE5"/>
    <w:rsid w:val="00336736"/>
    <w:rsid w:val="00342A33"/>
    <w:rsid w:val="003467F6"/>
    <w:rsid w:val="0035068A"/>
    <w:rsid w:val="0035167E"/>
    <w:rsid w:val="0035570D"/>
    <w:rsid w:val="003605E7"/>
    <w:rsid w:val="00367E9B"/>
    <w:rsid w:val="0037263B"/>
    <w:rsid w:val="00375CE5"/>
    <w:rsid w:val="00380DDE"/>
    <w:rsid w:val="00397117"/>
    <w:rsid w:val="003B03B0"/>
    <w:rsid w:val="003B2ECA"/>
    <w:rsid w:val="003B3629"/>
    <w:rsid w:val="003B412D"/>
    <w:rsid w:val="003B4896"/>
    <w:rsid w:val="003B5F93"/>
    <w:rsid w:val="003B72B0"/>
    <w:rsid w:val="003C2F0B"/>
    <w:rsid w:val="003D0344"/>
    <w:rsid w:val="003D51D8"/>
    <w:rsid w:val="003F78E2"/>
    <w:rsid w:val="004006A8"/>
    <w:rsid w:val="0040305D"/>
    <w:rsid w:val="0040679F"/>
    <w:rsid w:val="00407010"/>
    <w:rsid w:val="004175B8"/>
    <w:rsid w:val="0042293B"/>
    <w:rsid w:val="00426E60"/>
    <w:rsid w:val="004361E9"/>
    <w:rsid w:val="00443574"/>
    <w:rsid w:val="00455C09"/>
    <w:rsid w:val="00455E6F"/>
    <w:rsid w:val="004619A6"/>
    <w:rsid w:val="00463FB2"/>
    <w:rsid w:val="00466B17"/>
    <w:rsid w:val="0047045A"/>
    <w:rsid w:val="00477B07"/>
    <w:rsid w:val="00480199"/>
    <w:rsid w:val="004845D6"/>
    <w:rsid w:val="00492AF5"/>
    <w:rsid w:val="004A4E2D"/>
    <w:rsid w:val="004A69CD"/>
    <w:rsid w:val="004C1342"/>
    <w:rsid w:val="004C3964"/>
    <w:rsid w:val="004D7DC8"/>
    <w:rsid w:val="004E7AD2"/>
    <w:rsid w:val="004F31C7"/>
    <w:rsid w:val="00505010"/>
    <w:rsid w:val="0051236B"/>
    <w:rsid w:val="00515B0A"/>
    <w:rsid w:val="005244D0"/>
    <w:rsid w:val="005302FC"/>
    <w:rsid w:val="00530FDA"/>
    <w:rsid w:val="00533838"/>
    <w:rsid w:val="00534FB7"/>
    <w:rsid w:val="005402F3"/>
    <w:rsid w:val="005406B4"/>
    <w:rsid w:val="0054271F"/>
    <w:rsid w:val="005432FA"/>
    <w:rsid w:val="005541B0"/>
    <w:rsid w:val="00555BBE"/>
    <w:rsid w:val="005561AF"/>
    <w:rsid w:val="00557679"/>
    <w:rsid w:val="00563987"/>
    <w:rsid w:val="00563D3A"/>
    <w:rsid w:val="00571388"/>
    <w:rsid w:val="0057393D"/>
    <w:rsid w:val="00574152"/>
    <w:rsid w:val="00576A8E"/>
    <w:rsid w:val="005771A1"/>
    <w:rsid w:val="00591EF1"/>
    <w:rsid w:val="00592E72"/>
    <w:rsid w:val="00597EEC"/>
    <w:rsid w:val="005A5F34"/>
    <w:rsid w:val="005B0AA8"/>
    <w:rsid w:val="005B1888"/>
    <w:rsid w:val="005B27CC"/>
    <w:rsid w:val="005B4EB5"/>
    <w:rsid w:val="005B6332"/>
    <w:rsid w:val="005C12FE"/>
    <w:rsid w:val="005C1A94"/>
    <w:rsid w:val="005C59F1"/>
    <w:rsid w:val="005D0C6B"/>
    <w:rsid w:val="005D205A"/>
    <w:rsid w:val="005D2FC7"/>
    <w:rsid w:val="005D593F"/>
    <w:rsid w:val="005E1286"/>
    <w:rsid w:val="005E317D"/>
    <w:rsid w:val="005E6D1E"/>
    <w:rsid w:val="005F2E86"/>
    <w:rsid w:val="005F5823"/>
    <w:rsid w:val="005F6CC7"/>
    <w:rsid w:val="006227FF"/>
    <w:rsid w:val="00632B1F"/>
    <w:rsid w:val="00635046"/>
    <w:rsid w:val="00641A47"/>
    <w:rsid w:val="00653D0A"/>
    <w:rsid w:val="006554E0"/>
    <w:rsid w:val="00655AAA"/>
    <w:rsid w:val="006573DD"/>
    <w:rsid w:val="00660CBE"/>
    <w:rsid w:val="00661CDC"/>
    <w:rsid w:val="00666586"/>
    <w:rsid w:val="00666B71"/>
    <w:rsid w:val="00667D37"/>
    <w:rsid w:val="00671F6F"/>
    <w:rsid w:val="006742AD"/>
    <w:rsid w:val="006809DE"/>
    <w:rsid w:val="0068481B"/>
    <w:rsid w:val="006864DA"/>
    <w:rsid w:val="006871E5"/>
    <w:rsid w:val="00690105"/>
    <w:rsid w:val="006955C6"/>
    <w:rsid w:val="006A1B6F"/>
    <w:rsid w:val="006A2294"/>
    <w:rsid w:val="006A366F"/>
    <w:rsid w:val="006A699C"/>
    <w:rsid w:val="006B0323"/>
    <w:rsid w:val="006B53DC"/>
    <w:rsid w:val="006B771C"/>
    <w:rsid w:val="006C08A5"/>
    <w:rsid w:val="006C5AFF"/>
    <w:rsid w:val="006D0750"/>
    <w:rsid w:val="006D4AD6"/>
    <w:rsid w:val="006D6FD1"/>
    <w:rsid w:val="006E5170"/>
    <w:rsid w:val="006F2373"/>
    <w:rsid w:val="006F6D38"/>
    <w:rsid w:val="00701A34"/>
    <w:rsid w:val="00703262"/>
    <w:rsid w:val="007079AF"/>
    <w:rsid w:val="00711E7D"/>
    <w:rsid w:val="00712AE4"/>
    <w:rsid w:val="0071355B"/>
    <w:rsid w:val="00714753"/>
    <w:rsid w:val="00715C84"/>
    <w:rsid w:val="00716AEE"/>
    <w:rsid w:val="007237D8"/>
    <w:rsid w:val="00725977"/>
    <w:rsid w:val="00727162"/>
    <w:rsid w:val="00730EBB"/>
    <w:rsid w:val="00732E34"/>
    <w:rsid w:val="00737E38"/>
    <w:rsid w:val="007422A8"/>
    <w:rsid w:val="00743F0F"/>
    <w:rsid w:val="0075343B"/>
    <w:rsid w:val="007540AA"/>
    <w:rsid w:val="00754FFB"/>
    <w:rsid w:val="007659A7"/>
    <w:rsid w:val="0076659D"/>
    <w:rsid w:val="00771995"/>
    <w:rsid w:val="00772C7C"/>
    <w:rsid w:val="00787979"/>
    <w:rsid w:val="00787E32"/>
    <w:rsid w:val="00791DC1"/>
    <w:rsid w:val="00793FFA"/>
    <w:rsid w:val="007A4367"/>
    <w:rsid w:val="007A6860"/>
    <w:rsid w:val="007B0611"/>
    <w:rsid w:val="007B4B97"/>
    <w:rsid w:val="007B6F20"/>
    <w:rsid w:val="007B7E6E"/>
    <w:rsid w:val="007C3614"/>
    <w:rsid w:val="007C60DA"/>
    <w:rsid w:val="007D61AB"/>
    <w:rsid w:val="007E0109"/>
    <w:rsid w:val="007E1187"/>
    <w:rsid w:val="007E2494"/>
    <w:rsid w:val="007F04A6"/>
    <w:rsid w:val="007F1F20"/>
    <w:rsid w:val="007F254C"/>
    <w:rsid w:val="007F2AE6"/>
    <w:rsid w:val="007F3B27"/>
    <w:rsid w:val="007F5944"/>
    <w:rsid w:val="00803C11"/>
    <w:rsid w:val="008132FE"/>
    <w:rsid w:val="00813A18"/>
    <w:rsid w:val="00814A48"/>
    <w:rsid w:val="0081739C"/>
    <w:rsid w:val="00821A28"/>
    <w:rsid w:val="00821FAB"/>
    <w:rsid w:val="00831806"/>
    <w:rsid w:val="0083685F"/>
    <w:rsid w:val="00855E4D"/>
    <w:rsid w:val="00856E4B"/>
    <w:rsid w:val="00862647"/>
    <w:rsid w:val="0086265B"/>
    <w:rsid w:val="008663EF"/>
    <w:rsid w:val="00877CD5"/>
    <w:rsid w:val="00880B8C"/>
    <w:rsid w:val="0088447D"/>
    <w:rsid w:val="0089005D"/>
    <w:rsid w:val="008931E2"/>
    <w:rsid w:val="008B0492"/>
    <w:rsid w:val="008B5255"/>
    <w:rsid w:val="008C530B"/>
    <w:rsid w:val="008D12E1"/>
    <w:rsid w:val="008D3E92"/>
    <w:rsid w:val="008D59BD"/>
    <w:rsid w:val="008D696D"/>
    <w:rsid w:val="008F00C2"/>
    <w:rsid w:val="008F1BF6"/>
    <w:rsid w:val="008F5697"/>
    <w:rsid w:val="008F74C7"/>
    <w:rsid w:val="008F75DF"/>
    <w:rsid w:val="0090228D"/>
    <w:rsid w:val="00903200"/>
    <w:rsid w:val="00907647"/>
    <w:rsid w:val="00910B86"/>
    <w:rsid w:val="00911B3D"/>
    <w:rsid w:val="00915274"/>
    <w:rsid w:val="00920555"/>
    <w:rsid w:val="009218B1"/>
    <w:rsid w:val="00921D10"/>
    <w:rsid w:val="00921DAF"/>
    <w:rsid w:val="009243AD"/>
    <w:rsid w:val="009306E5"/>
    <w:rsid w:val="0094672F"/>
    <w:rsid w:val="009505EC"/>
    <w:rsid w:val="00960598"/>
    <w:rsid w:val="00962937"/>
    <w:rsid w:val="0097799E"/>
    <w:rsid w:val="00984450"/>
    <w:rsid w:val="009857E4"/>
    <w:rsid w:val="00985C22"/>
    <w:rsid w:val="00996A49"/>
    <w:rsid w:val="009C7D42"/>
    <w:rsid w:val="009D1512"/>
    <w:rsid w:val="009D1CCF"/>
    <w:rsid w:val="009D5A08"/>
    <w:rsid w:val="009D66B5"/>
    <w:rsid w:val="009E3692"/>
    <w:rsid w:val="009E6AEA"/>
    <w:rsid w:val="009E727E"/>
    <w:rsid w:val="009E747A"/>
    <w:rsid w:val="00A04ADE"/>
    <w:rsid w:val="00A07DE8"/>
    <w:rsid w:val="00A10BED"/>
    <w:rsid w:val="00A13C2D"/>
    <w:rsid w:val="00A17B24"/>
    <w:rsid w:val="00A3305F"/>
    <w:rsid w:val="00A55AC8"/>
    <w:rsid w:val="00A57FCF"/>
    <w:rsid w:val="00A6372F"/>
    <w:rsid w:val="00A67746"/>
    <w:rsid w:val="00A74845"/>
    <w:rsid w:val="00A85C3B"/>
    <w:rsid w:val="00A87732"/>
    <w:rsid w:val="00AA2D91"/>
    <w:rsid w:val="00AA57E4"/>
    <w:rsid w:val="00AA6F93"/>
    <w:rsid w:val="00AB34B7"/>
    <w:rsid w:val="00AB5E5C"/>
    <w:rsid w:val="00AC328C"/>
    <w:rsid w:val="00AD7712"/>
    <w:rsid w:val="00AF2CE4"/>
    <w:rsid w:val="00AF7324"/>
    <w:rsid w:val="00B159D4"/>
    <w:rsid w:val="00B20F41"/>
    <w:rsid w:val="00B232B0"/>
    <w:rsid w:val="00B2431F"/>
    <w:rsid w:val="00B27356"/>
    <w:rsid w:val="00B4192E"/>
    <w:rsid w:val="00B45E2B"/>
    <w:rsid w:val="00B4662E"/>
    <w:rsid w:val="00B47170"/>
    <w:rsid w:val="00B515A7"/>
    <w:rsid w:val="00B60B39"/>
    <w:rsid w:val="00B632C3"/>
    <w:rsid w:val="00B65AEE"/>
    <w:rsid w:val="00B72EAA"/>
    <w:rsid w:val="00B76F20"/>
    <w:rsid w:val="00B8483A"/>
    <w:rsid w:val="00B87996"/>
    <w:rsid w:val="00BA3F2F"/>
    <w:rsid w:val="00BA4DA7"/>
    <w:rsid w:val="00BB1AC6"/>
    <w:rsid w:val="00BB2555"/>
    <w:rsid w:val="00BC18FF"/>
    <w:rsid w:val="00BC30F2"/>
    <w:rsid w:val="00BC6594"/>
    <w:rsid w:val="00BC6A24"/>
    <w:rsid w:val="00BD1513"/>
    <w:rsid w:val="00BD1B12"/>
    <w:rsid w:val="00BD7521"/>
    <w:rsid w:val="00BE5C33"/>
    <w:rsid w:val="00BF1E25"/>
    <w:rsid w:val="00BF4C01"/>
    <w:rsid w:val="00C01B21"/>
    <w:rsid w:val="00C03F66"/>
    <w:rsid w:val="00C05CB4"/>
    <w:rsid w:val="00C07125"/>
    <w:rsid w:val="00C128B6"/>
    <w:rsid w:val="00C24E03"/>
    <w:rsid w:val="00C27874"/>
    <w:rsid w:val="00C27F96"/>
    <w:rsid w:val="00C33D4B"/>
    <w:rsid w:val="00C356C8"/>
    <w:rsid w:val="00C421CD"/>
    <w:rsid w:val="00C42B45"/>
    <w:rsid w:val="00C46618"/>
    <w:rsid w:val="00C47E06"/>
    <w:rsid w:val="00C53973"/>
    <w:rsid w:val="00C6121E"/>
    <w:rsid w:val="00C61B8D"/>
    <w:rsid w:val="00C62338"/>
    <w:rsid w:val="00C6265C"/>
    <w:rsid w:val="00C62EB5"/>
    <w:rsid w:val="00C66DDF"/>
    <w:rsid w:val="00C7201B"/>
    <w:rsid w:val="00C73D42"/>
    <w:rsid w:val="00C80E8A"/>
    <w:rsid w:val="00C84D1F"/>
    <w:rsid w:val="00C86525"/>
    <w:rsid w:val="00C90752"/>
    <w:rsid w:val="00C911D4"/>
    <w:rsid w:val="00C91E4D"/>
    <w:rsid w:val="00C93BB7"/>
    <w:rsid w:val="00C95774"/>
    <w:rsid w:val="00CA0D89"/>
    <w:rsid w:val="00CA1076"/>
    <w:rsid w:val="00CA37E4"/>
    <w:rsid w:val="00CB4C13"/>
    <w:rsid w:val="00CB741A"/>
    <w:rsid w:val="00CC271C"/>
    <w:rsid w:val="00CC5982"/>
    <w:rsid w:val="00CD52AF"/>
    <w:rsid w:val="00CE347D"/>
    <w:rsid w:val="00CF1A52"/>
    <w:rsid w:val="00CF1A99"/>
    <w:rsid w:val="00CF2C87"/>
    <w:rsid w:val="00CF6190"/>
    <w:rsid w:val="00D01BE3"/>
    <w:rsid w:val="00D05017"/>
    <w:rsid w:val="00D0516C"/>
    <w:rsid w:val="00D17D2F"/>
    <w:rsid w:val="00D21F7C"/>
    <w:rsid w:val="00D27BB1"/>
    <w:rsid w:val="00D3343D"/>
    <w:rsid w:val="00D35D0C"/>
    <w:rsid w:val="00D408F4"/>
    <w:rsid w:val="00D42CEF"/>
    <w:rsid w:val="00D446F2"/>
    <w:rsid w:val="00D46691"/>
    <w:rsid w:val="00D472BF"/>
    <w:rsid w:val="00D56420"/>
    <w:rsid w:val="00D607EC"/>
    <w:rsid w:val="00D74846"/>
    <w:rsid w:val="00D807A2"/>
    <w:rsid w:val="00D80C20"/>
    <w:rsid w:val="00D80EA1"/>
    <w:rsid w:val="00D812C9"/>
    <w:rsid w:val="00D86599"/>
    <w:rsid w:val="00DA74D7"/>
    <w:rsid w:val="00DB49B4"/>
    <w:rsid w:val="00DB4D37"/>
    <w:rsid w:val="00DD534B"/>
    <w:rsid w:val="00DD5577"/>
    <w:rsid w:val="00DD5CEA"/>
    <w:rsid w:val="00DD6D92"/>
    <w:rsid w:val="00DE5B8E"/>
    <w:rsid w:val="00DF0E13"/>
    <w:rsid w:val="00DF4F23"/>
    <w:rsid w:val="00DF72BF"/>
    <w:rsid w:val="00E01212"/>
    <w:rsid w:val="00E0122F"/>
    <w:rsid w:val="00E04FEB"/>
    <w:rsid w:val="00E0778E"/>
    <w:rsid w:val="00E23FA5"/>
    <w:rsid w:val="00E3343A"/>
    <w:rsid w:val="00E41A36"/>
    <w:rsid w:val="00E439C7"/>
    <w:rsid w:val="00E534A9"/>
    <w:rsid w:val="00E6045D"/>
    <w:rsid w:val="00E60767"/>
    <w:rsid w:val="00E751E4"/>
    <w:rsid w:val="00E837E9"/>
    <w:rsid w:val="00E861D8"/>
    <w:rsid w:val="00E9066C"/>
    <w:rsid w:val="00EA6867"/>
    <w:rsid w:val="00EA7BA5"/>
    <w:rsid w:val="00EB0732"/>
    <w:rsid w:val="00EB703A"/>
    <w:rsid w:val="00EC5809"/>
    <w:rsid w:val="00EC7EDC"/>
    <w:rsid w:val="00EE14F0"/>
    <w:rsid w:val="00EE24E5"/>
    <w:rsid w:val="00EE299D"/>
    <w:rsid w:val="00EE5523"/>
    <w:rsid w:val="00EE7868"/>
    <w:rsid w:val="00EF5D64"/>
    <w:rsid w:val="00EF6DBA"/>
    <w:rsid w:val="00EF6E1B"/>
    <w:rsid w:val="00F02B26"/>
    <w:rsid w:val="00F02D1F"/>
    <w:rsid w:val="00F145D8"/>
    <w:rsid w:val="00F15BD3"/>
    <w:rsid w:val="00F22738"/>
    <w:rsid w:val="00F26C3D"/>
    <w:rsid w:val="00F30727"/>
    <w:rsid w:val="00F31902"/>
    <w:rsid w:val="00F36591"/>
    <w:rsid w:val="00F36A22"/>
    <w:rsid w:val="00F4456F"/>
    <w:rsid w:val="00F53838"/>
    <w:rsid w:val="00F60B15"/>
    <w:rsid w:val="00F73187"/>
    <w:rsid w:val="00F75EF1"/>
    <w:rsid w:val="00F842C9"/>
    <w:rsid w:val="00F8503C"/>
    <w:rsid w:val="00F95887"/>
    <w:rsid w:val="00FA000B"/>
    <w:rsid w:val="00FA1809"/>
    <w:rsid w:val="00FA376B"/>
    <w:rsid w:val="00FA6456"/>
    <w:rsid w:val="00FB2894"/>
    <w:rsid w:val="00FB3501"/>
    <w:rsid w:val="00FC2BF5"/>
    <w:rsid w:val="00FC318F"/>
    <w:rsid w:val="00FC7B51"/>
    <w:rsid w:val="00FD038B"/>
    <w:rsid w:val="00FD4473"/>
    <w:rsid w:val="00FD4484"/>
    <w:rsid w:val="00FD4C63"/>
    <w:rsid w:val="00FE11BF"/>
    <w:rsid w:val="00FE60F2"/>
    <w:rsid w:val="00FF03F6"/>
    <w:rsid w:val="00FF7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9A6"/>
    <w:pPr>
      <w:spacing w:after="200" w:line="276" w:lineRule="auto"/>
    </w:pPr>
    <w:rPr>
      <w:rFonts w:ascii="Calibri" w:hAnsi="Calibri"/>
      <w:sz w:val="22"/>
      <w:szCs w:val="22"/>
    </w:rPr>
  </w:style>
  <w:style w:type="paragraph" w:styleId="1">
    <w:name w:val="heading 1"/>
    <w:basedOn w:val="a"/>
    <w:next w:val="a"/>
    <w:qFormat/>
    <w:rsid w:val="00EE5523"/>
    <w:pPr>
      <w:autoSpaceDE w:val="0"/>
      <w:autoSpaceDN w:val="0"/>
      <w:adjustRightInd w:val="0"/>
      <w:spacing w:before="108" w:after="108" w:line="240" w:lineRule="auto"/>
      <w:jc w:val="center"/>
      <w:outlineLvl w:val="0"/>
    </w:pPr>
    <w:rPr>
      <w:rFonts w:ascii="Arial" w:hAnsi="Arial"/>
      <w:b/>
      <w:bCs/>
      <w:color w:val="000080"/>
      <w:sz w:val="24"/>
      <w:szCs w:val="24"/>
    </w:rPr>
  </w:style>
  <w:style w:type="paragraph" w:styleId="2">
    <w:name w:val="heading 2"/>
    <w:basedOn w:val="a"/>
    <w:next w:val="a"/>
    <w:qFormat/>
    <w:rsid w:val="00921D1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A2294"/>
    <w:pPr>
      <w:keepNext/>
      <w:tabs>
        <w:tab w:val="num" w:pos="720"/>
      </w:tabs>
      <w:spacing w:before="240" w:after="60" w:line="240" w:lineRule="auto"/>
      <w:ind w:left="720" w:hanging="720"/>
      <w:outlineLvl w:val="2"/>
    </w:pPr>
    <w:rPr>
      <w:rFonts w:ascii="Arial" w:hAnsi="Arial" w:cs="Arial"/>
      <w:b/>
      <w:bCs/>
      <w:sz w:val="26"/>
      <w:szCs w:val="26"/>
      <w:lang w:val="en-US" w:eastAsia="en-US"/>
    </w:rPr>
  </w:style>
  <w:style w:type="paragraph" w:styleId="4">
    <w:name w:val="heading 4"/>
    <w:basedOn w:val="a"/>
    <w:next w:val="a"/>
    <w:qFormat/>
    <w:rsid w:val="006A2294"/>
    <w:pPr>
      <w:keepNext/>
      <w:tabs>
        <w:tab w:val="num" w:pos="864"/>
      </w:tabs>
      <w:spacing w:before="240" w:after="60" w:line="240" w:lineRule="auto"/>
      <w:ind w:left="864" w:hanging="864"/>
      <w:outlineLvl w:val="3"/>
    </w:pPr>
    <w:rPr>
      <w:rFonts w:ascii="Times New Roman" w:hAnsi="Times New Roman"/>
      <w:b/>
      <w:bCs/>
      <w:sz w:val="28"/>
      <w:szCs w:val="28"/>
      <w:lang w:val="en-US" w:eastAsia="en-US"/>
    </w:rPr>
  </w:style>
  <w:style w:type="paragraph" w:styleId="5">
    <w:name w:val="heading 5"/>
    <w:basedOn w:val="a"/>
    <w:next w:val="a"/>
    <w:link w:val="50"/>
    <w:qFormat/>
    <w:rsid w:val="006A2294"/>
    <w:pPr>
      <w:keepNext/>
      <w:tabs>
        <w:tab w:val="num" w:pos="1008"/>
      </w:tabs>
      <w:spacing w:after="0" w:line="360" w:lineRule="auto"/>
      <w:ind w:left="1008" w:hanging="1008"/>
      <w:jc w:val="center"/>
      <w:outlineLvl w:val="4"/>
    </w:pPr>
    <w:rPr>
      <w:rFonts w:ascii="Times New Roman" w:hAnsi="Times New Roman"/>
      <w:b/>
      <w:sz w:val="24"/>
      <w:szCs w:val="24"/>
      <w:lang w:eastAsia="en-US"/>
    </w:rPr>
  </w:style>
  <w:style w:type="paragraph" w:styleId="6">
    <w:name w:val="heading 6"/>
    <w:basedOn w:val="a"/>
    <w:next w:val="a"/>
    <w:qFormat/>
    <w:rsid w:val="006A2294"/>
    <w:pPr>
      <w:tabs>
        <w:tab w:val="num" w:pos="1152"/>
      </w:tabs>
      <w:spacing w:before="240" w:after="60" w:line="240" w:lineRule="auto"/>
      <w:ind w:left="1152" w:hanging="1152"/>
      <w:outlineLvl w:val="5"/>
    </w:pPr>
    <w:rPr>
      <w:rFonts w:ascii="Times New Roman" w:hAnsi="Times New Roman"/>
      <w:b/>
      <w:bCs/>
      <w:lang w:val="en-US" w:eastAsia="en-US"/>
    </w:rPr>
  </w:style>
  <w:style w:type="paragraph" w:styleId="7">
    <w:name w:val="heading 7"/>
    <w:basedOn w:val="a"/>
    <w:next w:val="a"/>
    <w:qFormat/>
    <w:rsid w:val="006A2294"/>
    <w:pPr>
      <w:tabs>
        <w:tab w:val="num" w:pos="1296"/>
      </w:tabs>
      <w:spacing w:before="240" w:after="60" w:line="240" w:lineRule="auto"/>
      <w:ind w:left="1296" w:hanging="1296"/>
      <w:outlineLvl w:val="6"/>
    </w:pPr>
    <w:rPr>
      <w:rFonts w:ascii="Times New Roman" w:hAnsi="Times New Roman"/>
      <w:sz w:val="24"/>
      <w:szCs w:val="24"/>
      <w:lang w:val="en-US" w:eastAsia="en-US"/>
    </w:rPr>
  </w:style>
  <w:style w:type="paragraph" w:styleId="8">
    <w:name w:val="heading 8"/>
    <w:basedOn w:val="a"/>
    <w:next w:val="a"/>
    <w:qFormat/>
    <w:rsid w:val="006A2294"/>
    <w:pPr>
      <w:tabs>
        <w:tab w:val="num" w:pos="1440"/>
      </w:tabs>
      <w:spacing w:before="240" w:after="60" w:line="240" w:lineRule="auto"/>
      <w:ind w:left="1440" w:hanging="1440"/>
      <w:outlineLvl w:val="7"/>
    </w:pPr>
    <w:rPr>
      <w:rFonts w:ascii="Times New Roman" w:hAnsi="Times New Roman"/>
      <w:i/>
      <w:iCs/>
      <w:sz w:val="24"/>
      <w:szCs w:val="24"/>
      <w:lang w:val="en-US" w:eastAsia="en-US"/>
    </w:rPr>
  </w:style>
  <w:style w:type="paragraph" w:styleId="9">
    <w:name w:val="heading 9"/>
    <w:basedOn w:val="a"/>
    <w:next w:val="a"/>
    <w:qFormat/>
    <w:rsid w:val="006A2294"/>
    <w:pPr>
      <w:tabs>
        <w:tab w:val="num" w:pos="1584"/>
      </w:tabs>
      <w:spacing w:before="240" w:after="60" w:line="240" w:lineRule="auto"/>
      <w:ind w:left="1584" w:hanging="1584"/>
      <w:outlineLvl w:val="8"/>
    </w:pPr>
    <w:rPr>
      <w:rFonts w:ascii="Arial"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4619A6"/>
    <w:rPr>
      <w:rFonts w:cs="Times New Roman"/>
      <w:vertAlign w:val="superscript"/>
    </w:rPr>
  </w:style>
  <w:style w:type="paragraph" w:styleId="a4">
    <w:name w:val="footnote text"/>
    <w:aliases w:val=" Знак,Знак"/>
    <w:basedOn w:val="a"/>
    <w:link w:val="a5"/>
    <w:semiHidden/>
    <w:rsid w:val="004619A6"/>
    <w:rPr>
      <w:sz w:val="20"/>
      <w:szCs w:val="20"/>
    </w:rPr>
  </w:style>
  <w:style w:type="paragraph" w:styleId="a6">
    <w:name w:val="Normal (Web)"/>
    <w:basedOn w:val="a"/>
    <w:rsid w:val="004619A6"/>
    <w:pPr>
      <w:spacing w:before="150" w:after="150" w:line="240" w:lineRule="auto"/>
      <w:jc w:val="both"/>
    </w:pPr>
    <w:rPr>
      <w:rFonts w:ascii="Times New Roman" w:hAnsi="Times New Roman"/>
      <w:sz w:val="24"/>
      <w:szCs w:val="24"/>
    </w:rPr>
  </w:style>
  <w:style w:type="character" w:customStyle="1" w:styleId="EmailStyle18">
    <w:name w:val="EmailStyle181"/>
    <w:aliases w:val="EmailStyle181"/>
    <w:basedOn w:val="a0"/>
    <w:semiHidden/>
    <w:personal/>
    <w:personalReply/>
    <w:rsid w:val="004619A6"/>
    <w:rPr>
      <w:rFonts w:ascii="Arial" w:hAnsi="Arial" w:cs="Arial"/>
      <w:b w:val="0"/>
      <w:bCs w:val="0"/>
      <w:i w:val="0"/>
      <w:iCs w:val="0"/>
      <w:strike w:val="0"/>
      <w:color w:val="800080"/>
      <w:sz w:val="20"/>
      <w:szCs w:val="20"/>
      <w:u w:val="none"/>
    </w:rPr>
  </w:style>
  <w:style w:type="character" w:customStyle="1" w:styleId="a7">
    <w:name w:val="Гипертекстовая ссылка"/>
    <w:basedOn w:val="a0"/>
    <w:rsid w:val="00EE5523"/>
    <w:rPr>
      <w:color w:val="008000"/>
    </w:rPr>
  </w:style>
  <w:style w:type="paragraph" w:customStyle="1" w:styleId="a8">
    <w:name w:val="Словарная статья"/>
    <w:basedOn w:val="a"/>
    <w:next w:val="a"/>
    <w:rsid w:val="00EE5523"/>
    <w:pPr>
      <w:autoSpaceDE w:val="0"/>
      <w:autoSpaceDN w:val="0"/>
      <w:adjustRightInd w:val="0"/>
      <w:spacing w:after="0" w:line="240" w:lineRule="auto"/>
      <w:ind w:right="118"/>
      <w:jc w:val="both"/>
    </w:pPr>
    <w:rPr>
      <w:rFonts w:ascii="Arial" w:hAnsi="Arial"/>
      <w:sz w:val="24"/>
      <w:szCs w:val="24"/>
    </w:rPr>
  </w:style>
  <w:style w:type="character" w:customStyle="1" w:styleId="apple-converted-space">
    <w:name w:val="apple-converted-space"/>
    <w:basedOn w:val="a0"/>
    <w:rsid w:val="00921D10"/>
  </w:style>
  <w:style w:type="paragraph" w:customStyle="1" w:styleId="msolistparagraph0">
    <w:name w:val="msolistparagraph"/>
    <w:basedOn w:val="a"/>
    <w:rsid w:val="00921D10"/>
    <w:pPr>
      <w:suppressAutoHyphens/>
      <w:autoSpaceDN w:val="0"/>
      <w:ind w:left="720"/>
    </w:pPr>
    <w:rPr>
      <w:rFonts w:eastAsia="SimSun" w:cs="Calibri"/>
      <w:kern w:val="3"/>
      <w:lang w:eastAsia="en-US"/>
    </w:rPr>
  </w:style>
  <w:style w:type="paragraph" w:customStyle="1" w:styleId="msolistparagraphcxspmiddle">
    <w:name w:val="msolistparagraphcxspmiddle"/>
    <w:basedOn w:val="a"/>
    <w:rsid w:val="00921D10"/>
    <w:pPr>
      <w:suppressAutoHyphens/>
      <w:autoSpaceDN w:val="0"/>
      <w:spacing w:before="28" w:after="28" w:line="240" w:lineRule="auto"/>
    </w:pPr>
    <w:rPr>
      <w:rFonts w:ascii="Times New Roman" w:hAnsi="Times New Roman"/>
      <w:kern w:val="3"/>
      <w:sz w:val="24"/>
      <w:szCs w:val="24"/>
    </w:rPr>
  </w:style>
  <w:style w:type="paragraph" w:customStyle="1" w:styleId="msolistparagraphcxsplast">
    <w:name w:val="msolistparagraphcxsplast"/>
    <w:basedOn w:val="a"/>
    <w:rsid w:val="00921D10"/>
    <w:pPr>
      <w:suppressAutoHyphens/>
      <w:autoSpaceDN w:val="0"/>
      <w:spacing w:before="28" w:after="28" w:line="240" w:lineRule="auto"/>
    </w:pPr>
    <w:rPr>
      <w:rFonts w:ascii="Times New Roman" w:hAnsi="Times New Roman"/>
      <w:kern w:val="3"/>
      <w:sz w:val="24"/>
      <w:szCs w:val="24"/>
    </w:rPr>
  </w:style>
  <w:style w:type="paragraph" w:customStyle="1" w:styleId="a9">
    <w:name w:val="Комментарий пользователя"/>
    <w:basedOn w:val="a"/>
    <w:next w:val="a"/>
    <w:rsid w:val="00C84D1F"/>
    <w:pPr>
      <w:autoSpaceDE w:val="0"/>
      <w:autoSpaceDN w:val="0"/>
      <w:adjustRightInd w:val="0"/>
      <w:spacing w:after="0" w:line="240" w:lineRule="auto"/>
    </w:pPr>
    <w:rPr>
      <w:rFonts w:ascii="Arial" w:hAnsi="Arial"/>
      <w:color w:val="000080"/>
      <w:sz w:val="24"/>
      <w:szCs w:val="24"/>
    </w:rPr>
  </w:style>
  <w:style w:type="numbering" w:customStyle="1" w:styleId="WWNum7">
    <w:name w:val="WWNum7"/>
    <w:rsid w:val="00B47170"/>
    <w:pPr>
      <w:numPr>
        <w:numId w:val="1"/>
      </w:numPr>
    </w:pPr>
  </w:style>
  <w:style w:type="character" w:styleId="aa">
    <w:name w:val="Strong"/>
    <w:basedOn w:val="a0"/>
    <w:qFormat/>
    <w:rsid w:val="006809DE"/>
    <w:rPr>
      <w:b/>
      <w:bCs/>
      <w:i w:val="0"/>
      <w:iCs w:val="0"/>
    </w:rPr>
  </w:style>
  <w:style w:type="character" w:styleId="ab">
    <w:name w:val="Hyperlink"/>
    <w:basedOn w:val="a0"/>
    <w:rsid w:val="007B4B97"/>
    <w:rPr>
      <w:color w:val="0000FF"/>
      <w:u w:val="single"/>
    </w:rPr>
  </w:style>
  <w:style w:type="paragraph" w:styleId="ac">
    <w:name w:val="Plain Text"/>
    <w:basedOn w:val="a"/>
    <w:link w:val="ad"/>
    <w:rsid w:val="0083685F"/>
    <w:pPr>
      <w:spacing w:after="0" w:line="240" w:lineRule="auto"/>
    </w:pPr>
    <w:rPr>
      <w:rFonts w:ascii="Courier New" w:hAnsi="Courier New"/>
      <w:sz w:val="20"/>
      <w:szCs w:val="20"/>
    </w:rPr>
  </w:style>
  <w:style w:type="character" w:customStyle="1" w:styleId="ad">
    <w:name w:val="Текст Знак"/>
    <w:link w:val="ac"/>
    <w:rsid w:val="0083685F"/>
    <w:rPr>
      <w:rFonts w:ascii="Courier New" w:hAnsi="Courier New"/>
      <w:lang w:bidi="ar-SA"/>
    </w:rPr>
  </w:style>
  <w:style w:type="paragraph" w:styleId="ae">
    <w:name w:val="Body Text Indent"/>
    <w:basedOn w:val="a"/>
    <w:link w:val="af"/>
    <w:rsid w:val="006A2294"/>
    <w:pPr>
      <w:spacing w:after="0" w:line="240" w:lineRule="auto"/>
      <w:ind w:firstLine="737"/>
    </w:pPr>
    <w:rPr>
      <w:rFonts w:ascii="Times New Roman" w:hAnsi="Times New Roman"/>
      <w:sz w:val="24"/>
      <w:szCs w:val="24"/>
      <w:lang w:eastAsia="en-US"/>
    </w:rPr>
  </w:style>
  <w:style w:type="paragraph" w:styleId="31">
    <w:name w:val="Body Text Indent 3"/>
    <w:basedOn w:val="a"/>
    <w:link w:val="32"/>
    <w:rsid w:val="006A2294"/>
    <w:pPr>
      <w:spacing w:after="0" w:line="360" w:lineRule="auto"/>
      <w:ind w:firstLine="737"/>
      <w:jc w:val="both"/>
    </w:pPr>
    <w:rPr>
      <w:rFonts w:ascii="Times New Roman" w:hAnsi="Times New Roman"/>
      <w:sz w:val="24"/>
      <w:szCs w:val="20"/>
      <w:lang w:eastAsia="en-US"/>
    </w:rPr>
  </w:style>
  <w:style w:type="character" w:styleId="af0">
    <w:name w:val="page number"/>
    <w:basedOn w:val="a0"/>
    <w:rsid w:val="006A2294"/>
  </w:style>
  <w:style w:type="paragraph" w:styleId="af1">
    <w:name w:val="header"/>
    <w:basedOn w:val="a"/>
    <w:link w:val="af2"/>
    <w:rsid w:val="006A2294"/>
    <w:pPr>
      <w:tabs>
        <w:tab w:val="center" w:pos="4844"/>
        <w:tab w:val="right" w:pos="9689"/>
      </w:tabs>
      <w:spacing w:after="0" w:line="240" w:lineRule="auto"/>
    </w:pPr>
    <w:rPr>
      <w:rFonts w:ascii="Times New Roman" w:hAnsi="Times New Roman"/>
      <w:sz w:val="24"/>
      <w:szCs w:val="24"/>
      <w:lang w:val="en-US" w:eastAsia="en-US"/>
    </w:rPr>
  </w:style>
  <w:style w:type="paragraph" w:styleId="af3">
    <w:name w:val="Body Text"/>
    <w:basedOn w:val="a"/>
    <w:link w:val="af4"/>
    <w:rsid w:val="006A2294"/>
    <w:pPr>
      <w:spacing w:after="120" w:line="240" w:lineRule="auto"/>
      <w:jc w:val="both"/>
    </w:pPr>
    <w:rPr>
      <w:rFonts w:ascii="Times New Roman" w:hAnsi="Times New Roman"/>
      <w:bCs/>
      <w:sz w:val="24"/>
      <w:szCs w:val="24"/>
    </w:rPr>
  </w:style>
  <w:style w:type="paragraph" w:customStyle="1" w:styleId="20">
    <w:name w:val="Стиль2"/>
    <w:basedOn w:val="a"/>
    <w:rsid w:val="006A2294"/>
    <w:pPr>
      <w:spacing w:after="0" w:line="360" w:lineRule="auto"/>
      <w:ind w:firstLine="709"/>
      <w:jc w:val="both"/>
    </w:pPr>
    <w:rPr>
      <w:rFonts w:ascii="Times New Roman" w:hAnsi="Times New Roman"/>
      <w:spacing w:val="-3"/>
      <w:sz w:val="28"/>
      <w:szCs w:val="20"/>
    </w:rPr>
  </w:style>
  <w:style w:type="paragraph" w:styleId="af5">
    <w:name w:val="footer"/>
    <w:basedOn w:val="a"/>
    <w:link w:val="af6"/>
    <w:rsid w:val="006A2294"/>
    <w:pPr>
      <w:tabs>
        <w:tab w:val="center" w:pos="4677"/>
        <w:tab w:val="right" w:pos="9355"/>
      </w:tabs>
      <w:spacing w:after="0" w:line="240" w:lineRule="auto"/>
    </w:pPr>
    <w:rPr>
      <w:rFonts w:ascii="Times New Roman" w:hAnsi="Times New Roman"/>
      <w:sz w:val="24"/>
      <w:szCs w:val="24"/>
    </w:rPr>
  </w:style>
  <w:style w:type="character" w:customStyle="1" w:styleId="af7">
    <w:name w:val="Цветовое выделение"/>
    <w:rsid w:val="006A2294"/>
    <w:rPr>
      <w:b/>
      <w:bCs/>
      <w:color w:val="000080"/>
    </w:rPr>
  </w:style>
  <w:style w:type="paragraph" w:customStyle="1" w:styleId="af8">
    <w:name w:val="Прижатый влево"/>
    <w:basedOn w:val="a"/>
    <w:next w:val="a"/>
    <w:rsid w:val="00C07125"/>
    <w:pPr>
      <w:autoSpaceDE w:val="0"/>
      <w:autoSpaceDN w:val="0"/>
      <w:adjustRightInd w:val="0"/>
      <w:spacing w:after="0" w:line="240" w:lineRule="auto"/>
    </w:pPr>
    <w:rPr>
      <w:rFonts w:ascii="Arial" w:hAnsi="Arial"/>
      <w:sz w:val="24"/>
      <w:szCs w:val="24"/>
    </w:rPr>
  </w:style>
  <w:style w:type="character" w:customStyle="1" w:styleId="a5">
    <w:name w:val="Текст сноски Знак"/>
    <w:aliases w:val=" Знак Знак,Знак Знак"/>
    <w:basedOn w:val="a0"/>
    <w:link w:val="a4"/>
    <w:semiHidden/>
    <w:rsid w:val="00C07125"/>
    <w:rPr>
      <w:rFonts w:ascii="Calibri" w:hAnsi="Calibri"/>
      <w:lang w:val="ru-RU" w:eastAsia="ru-RU" w:bidi="ar-SA"/>
    </w:rPr>
  </w:style>
  <w:style w:type="paragraph" w:customStyle="1" w:styleId="paragraf">
    <w:name w:val="paragraf"/>
    <w:basedOn w:val="a"/>
    <w:rsid w:val="00C07125"/>
    <w:pPr>
      <w:spacing w:before="100" w:beforeAutospacing="1" w:after="100" w:afterAutospacing="1" w:line="240" w:lineRule="auto"/>
    </w:pPr>
    <w:rPr>
      <w:rFonts w:ascii="Times New Roman" w:hAnsi="Times New Roman"/>
      <w:sz w:val="24"/>
      <w:szCs w:val="24"/>
    </w:rPr>
  </w:style>
  <w:style w:type="character" w:styleId="af9">
    <w:name w:val="Emphasis"/>
    <w:basedOn w:val="a0"/>
    <w:qFormat/>
    <w:rsid w:val="00C07125"/>
    <w:rPr>
      <w:i/>
      <w:iCs/>
    </w:rPr>
  </w:style>
  <w:style w:type="paragraph" w:styleId="afa">
    <w:name w:val="caption"/>
    <w:basedOn w:val="a"/>
    <w:next w:val="a"/>
    <w:qFormat/>
    <w:rsid w:val="00C07125"/>
    <w:pPr>
      <w:spacing w:before="120" w:after="120" w:line="240" w:lineRule="auto"/>
    </w:pPr>
    <w:rPr>
      <w:rFonts w:ascii="Times New Roman" w:hAnsi="Times New Roman"/>
      <w:b/>
      <w:bCs/>
      <w:sz w:val="20"/>
      <w:szCs w:val="20"/>
    </w:rPr>
  </w:style>
  <w:style w:type="paragraph" w:styleId="21">
    <w:name w:val="Body Text Indent 2"/>
    <w:basedOn w:val="a"/>
    <w:link w:val="22"/>
    <w:rsid w:val="00C07125"/>
    <w:pPr>
      <w:spacing w:after="120" w:line="480" w:lineRule="auto"/>
      <w:ind w:left="283"/>
    </w:pPr>
    <w:rPr>
      <w:rFonts w:ascii="Times New Roman" w:hAnsi="Times New Roman"/>
      <w:sz w:val="24"/>
      <w:szCs w:val="24"/>
    </w:rPr>
  </w:style>
  <w:style w:type="paragraph" w:customStyle="1" w:styleId="afb">
    <w:name w:val="Раздел договора"/>
    <w:basedOn w:val="a"/>
    <w:next w:val="a"/>
    <w:rsid w:val="00C07125"/>
    <w:pPr>
      <w:keepNext/>
      <w:keepLines/>
      <w:widowControl w:val="0"/>
      <w:autoSpaceDE w:val="0"/>
      <w:autoSpaceDN w:val="0"/>
      <w:spacing w:before="240" w:line="240" w:lineRule="auto"/>
    </w:pPr>
    <w:rPr>
      <w:rFonts w:ascii="Arial" w:hAnsi="Arial" w:cs="Arial"/>
      <w:b/>
      <w:bCs/>
      <w:caps/>
      <w:sz w:val="20"/>
      <w:szCs w:val="20"/>
    </w:rPr>
  </w:style>
  <w:style w:type="paragraph" w:customStyle="1" w:styleId="Iauiue">
    <w:name w:val="Iau?iue"/>
    <w:rsid w:val="00C07125"/>
    <w:pPr>
      <w:autoSpaceDE w:val="0"/>
      <w:autoSpaceDN w:val="0"/>
    </w:pPr>
    <w:rPr>
      <w:rFonts w:ascii="Arial" w:hAnsi="Arial" w:cs="Arial"/>
      <w:lang w:val="en-US"/>
    </w:rPr>
  </w:style>
  <w:style w:type="paragraph" w:styleId="afc">
    <w:name w:val="Title"/>
    <w:basedOn w:val="a"/>
    <w:link w:val="afd"/>
    <w:qFormat/>
    <w:rsid w:val="00C07125"/>
    <w:pPr>
      <w:spacing w:after="0" w:line="240" w:lineRule="auto"/>
      <w:jc w:val="center"/>
    </w:pPr>
    <w:rPr>
      <w:rFonts w:ascii="Times New Roman" w:hAnsi="Times New Roman"/>
      <w:b/>
      <w:bCs/>
      <w:sz w:val="24"/>
      <w:szCs w:val="24"/>
      <w:u w:val="single"/>
      <w:lang w:val="lt-LT" w:eastAsia="en-US"/>
    </w:rPr>
  </w:style>
  <w:style w:type="paragraph" w:styleId="33">
    <w:name w:val="Body Text 3"/>
    <w:basedOn w:val="a"/>
    <w:link w:val="34"/>
    <w:semiHidden/>
    <w:unhideWhenUsed/>
    <w:rsid w:val="00C07125"/>
    <w:pPr>
      <w:spacing w:after="120" w:line="240" w:lineRule="auto"/>
    </w:pPr>
    <w:rPr>
      <w:rFonts w:ascii="Times New Roman" w:hAnsi="Times New Roman"/>
      <w:sz w:val="16"/>
      <w:szCs w:val="16"/>
    </w:rPr>
  </w:style>
  <w:style w:type="character" w:customStyle="1" w:styleId="MessageHeaderLabel">
    <w:name w:val="Message Header Label"/>
    <w:rsid w:val="00C07125"/>
    <w:rPr>
      <w:rFonts w:ascii="Arial" w:hAnsi="Arial"/>
      <w:b/>
      <w:caps/>
      <w:sz w:val="18"/>
    </w:rPr>
  </w:style>
  <w:style w:type="paragraph" w:customStyle="1" w:styleId="210">
    <w:name w:val="Основной текст с отступом 21"/>
    <w:basedOn w:val="a"/>
    <w:rsid w:val="00FD4473"/>
    <w:pPr>
      <w:spacing w:after="0" w:line="360" w:lineRule="auto"/>
      <w:ind w:left="708" w:hanging="360"/>
      <w:jc w:val="both"/>
    </w:pPr>
    <w:rPr>
      <w:rFonts w:ascii="Times New Roman" w:hAnsi="Times New Roman"/>
      <w:sz w:val="28"/>
      <w:szCs w:val="20"/>
    </w:rPr>
  </w:style>
  <w:style w:type="paragraph" w:customStyle="1" w:styleId="10">
    <w:name w:val="Обычный1"/>
    <w:rsid w:val="00FD4473"/>
    <w:pPr>
      <w:spacing w:before="100" w:after="100"/>
    </w:pPr>
    <w:rPr>
      <w:snapToGrid w:val="0"/>
      <w:sz w:val="24"/>
    </w:rPr>
  </w:style>
  <w:style w:type="paragraph" w:customStyle="1" w:styleId="Nienie2">
    <w:name w:val="Nienie 2"/>
    <w:basedOn w:val="Iauiue"/>
    <w:rsid w:val="00EB703A"/>
    <w:pPr>
      <w:autoSpaceDE/>
      <w:autoSpaceDN/>
      <w:spacing w:line="360" w:lineRule="auto"/>
      <w:ind w:left="566" w:hanging="283"/>
      <w:jc w:val="both"/>
    </w:pPr>
    <w:rPr>
      <w:rFonts w:ascii="Times New Roman" w:hAnsi="Times New Roman" w:cs="Times New Roman"/>
      <w:sz w:val="28"/>
      <w:lang w:val="ru-RU"/>
    </w:rPr>
  </w:style>
  <w:style w:type="character" w:customStyle="1" w:styleId="FootnoteTextChar">
    <w:name w:val="Footnote Text Char"/>
    <w:basedOn w:val="a0"/>
    <w:locked/>
    <w:rsid w:val="00814A48"/>
    <w:rPr>
      <w:rFonts w:eastAsia="Times New Roman" w:cs="Times New Roman"/>
      <w:lang w:eastAsia="en-US"/>
    </w:rPr>
  </w:style>
  <w:style w:type="character" w:styleId="afe">
    <w:name w:val="FollowedHyperlink"/>
    <w:basedOn w:val="a0"/>
    <w:rsid w:val="005B0AA8"/>
    <w:rPr>
      <w:color w:val="800080"/>
      <w:u w:val="single"/>
    </w:rPr>
  </w:style>
  <w:style w:type="paragraph" w:styleId="23">
    <w:name w:val="Body Text 2"/>
    <w:basedOn w:val="a"/>
    <w:rsid w:val="00FF03F6"/>
    <w:pPr>
      <w:spacing w:after="120" w:line="480" w:lineRule="auto"/>
    </w:pPr>
  </w:style>
  <w:style w:type="paragraph" w:customStyle="1" w:styleId="xl25">
    <w:name w:val="xl25"/>
    <w:basedOn w:val="a"/>
    <w:rsid w:val="00FF03F6"/>
    <w:pPr>
      <w:spacing w:before="100" w:beforeAutospacing="1" w:after="100" w:afterAutospacing="1" w:line="240" w:lineRule="auto"/>
      <w:jc w:val="center"/>
    </w:pPr>
    <w:rPr>
      <w:rFonts w:ascii="Arial" w:eastAsia="Arial Unicode MS" w:hAnsi="Arial" w:cs="Arial"/>
      <w:sz w:val="24"/>
      <w:szCs w:val="24"/>
    </w:rPr>
  </w:style>
  <w:style w:type="character" w:customStyle="1" w:styleId="30">
    <w:name w:val="Заголовок 3 Знак"/>
    <w:basedOn w:val="a0"/>
    <w:link w:val="3"/>
    <w:rsid w:val="001B69FB"/>
    <w:rPr>
      <w:rFonts w:ascii="Arial" w:hAnsi="Arial" w:cs="Arial"/>
      <w:b/>
      <w:bCs/>
      <w:sz w:val="26"/>
      <w:szCs w:val="26"/>
      <w:lang w:val="en-US" w:eastAsia="en-US"/>
    </w:rPr>
  </w:style>
  <w:style w:type="character" w:customStyle="1" w:styleId="50">
    <w:name w:val="Заголовок 5 Знак"/>
    <w:basedOn w:val="a0"/>
    <w:link w:val="5"/>
    <w:rsid w:val="001B69FB"/>
    <w:rPr>
      <w:b/>
      <w:sz w:val="24"/>
      <w:szCs w:val="24"/>
      <w:lang w:eastAsia="en-US"/>
    </w:rPr>
  </w:style>
  <w:style w:type="character" w:customStyle="1" w:styleId="af2">
    <w:name w:val="Верхний колонтитул Знак"/>
    <w:basedOn w:val="a0"/>
    <w:link w:val="af1"/>
    <w:rsid w:val="001B69FB"/>
    <w:rPr>
      <w:sz w:val="24"/>
      <w:szCs w:val="24"/>
      <w:lang w:val="en-US" w:eastAsia="en-US"/>
    </w:rPr>
  </w:style>
  <w:style w:type="character" w:customStyle="1" w:styleId="af6">
    <w:name w:val="Нижний колонтитул Знак"/>
    <w:basedOn w:val="a0"/>
    <w:link w:val="af5"/>
    <w:rsid w:val="001B69FB"/>
    <w:rPr>
      <w:sz w:val="24"/>
      <w:szCs w:val="24"/>
    </w:rPr>
  </w:style>
  <w:style w:type="character" w:customStyle="1" w:styleId="afd">
    <w:name w:val="Название Знак"/>
    <w:basedOn w:val="a0"/>
    <w:link w:val="afc"/>
    <w:rsid w:val="001B69FB"/>
    <w:rPr>
      <w:b/>
      <w:bCs/>
      <w:sz w:val="24"/>
      <w:szCs w:val="24"/>
      <w:u w:val="single"/>
      <w:lang w:val="lt-LT" w:eastAsia="en-US"/>
    </w:rPr>
  </w:style>
  <w:style w:type="character" w:customStyle="1" w:styleId="af4">
    <w:name w:val="Основной текст Знак"/>
    <w:basedOn w:val="a0"/>
    <w:link w:val="af3"/>
    <w:rsid w:val="001B69FB"/>
    <w:rPr>
      <w:bCs/>
      <w:sz w:val="24"/>
      <w:szCs w:val="24"/>
    </w:rPr>
  </w:style>
  <w:style w:type="character" w:customStyle="1" w:styleId="af">
    <w:name w:val="Основной текст с отступом Знак"/>
    <w:basedOn w:val="a0"/>
    <w:link w:val="ae"/>
    <w:rsid w:val="001B69FB"/>
    <w:rPr>
      <w:sz w:val="24"/>
      <w:szCs w:val="24"/>
      <w:lang w:eastAsia="en-US"/>
    </w:rPr>
  </w:style>
  <w:style w:type="character" w:customStyle="1" w:styleId="34">
    <w:name w:val="Основной текст 3 Знак"/>
    <w:basedOn w:val="a0"/>
    <w:link w:val="33"/>
    <w:semiHidden/>
    <w:rsid w:val="001B69FB"/>
    <w:rPr>
      <w:sz w:val="16"/>
      <w:szCs w:val="16"/>
    </w:rPr>
  </w:style>
  <w:style w:type="character" w:customStyle="1" w:styleId="22">
    <w:name w:val="Основной текст с отступом 2 Знак"/>
    <w:basedOn w:val="a0"/>
    <w:link w:val="21"/>
    <w:rsid w:val="001B69FB"/>
    <w:rPr>
      <w:sz w:val="24"/>
      <w:szCs w:val="24"/>
    </w:rPr>
  </w:style>
  <w:style w:type="character" w:customStyle="1" w:styleId="32">
    <w:name w:val="Основной текст с отступом 3 Знак"/>
    <w:basedOn w:val="a0"/>
    <w:link w:val="31"/>
    <w:rsid w:val="001B69FB"/>
    <w:rPr>
      <w:sz w:val="24"/>
      <w:lang w:eastAsia="en-US"/>
    </w:rPr>
  </w:style>
  <w:style w:type="paragraph" w:styleId="aff">
    <w:name w:val="Balloon Text"/>
    <w:basedOn w:val="a"/>
    <w:link w:val="aff0"/>
    <w:rsid w:val="001B69FB"/>
    <w:pPr>
      <w:spacing w:after="0" w:line="240" w:lineRule="auto"/>
    </w:pPr>
    <w:rPr>
      <w:rFonts w:ascii="Tahoma" w:hAnsi="Tahoma" w:cs="Tahoma"/>
      <w:sz w:val="16"/>
      <w:szCs w:val="16"/>
    </w:rPr>
  </w:style>
  <w:style w:type="character" w:customStyle="1" w:styleId="aff0">
    <w:name w:val="Текст выноски Знак"/>
    <w:basedOn w:val="a0"/>
    <w:link w:val="aff"/>
    <w:rsid w:val="001B69FB"/>
    <w:rPr>
      <w:rFonts w:ascii="Tahoma" w:hAnsi="Tahoma" w:cs="Tahoma"/>
      <w:sz w:val="16"/>
      <w:szCs w:val="16"/>
    </w:rPr>
  </w:style>
  <w:style w:type="paragraph" w:styleId="aff1">
    <w:name w:val="Document Map"/>
    <w:basedOn w:val="a"/>
    <w:link w:val="aff2"/>
    <w:rsid w:val="00903200"/>
    <w:pPr>
      <w:spacing w:after="0" w:line="240" w:lineRule="auto"/>
    </w:pPr>
    <w:rPr>
      <w:rFonts w:ascii="Tahoma" w:hAnsi="Tahoma" w:cs="Tahoma"/>
      <w:sz w:val="16"/>
      <w:szCs w:val="16"/>
    </w:rPr>
  </w:style>
  <w:style w:type="character" w:customStyle="1" w:styleId="aff2">
    <w:name w:val="Схема документа Знак"/>
    <w:basedOn w:val="a0"/>
    <w:link w:val="aff1"/>
    <w:rsid w:val="00903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260285">
      <w:bodyDiv w:val="1"/>
      <w:marLeft w:val="0"/>
      <w:marRight w:val="0"/>
      <w:marTop w:val="0"/>
      <w:marBottom w:val="0"/>
      <w:divBdr>
        <w:top w:val="none" w:sz="0" w:space="0" w:color="auto"/>
        <w:left w:val="none" w:sz="0" w:space="0" w:color="auto"/>
        <w:bottom w:val="none" w:sz="0" w:space="0" w:color="auto"/>
        <w:right w:val="none" w:sz="0" w:space="0" w:color="auto"/>
      </w:divBdr>
    </w:div>
    <w:div w:id="521478770">
      <w:bodyDiv w:val="1"/>
      <w:marLeft w:val="0"/>
      <w:marRight w:val="0"/>
      <w:marTop w:val="0"/>
      <w:marBottom w:val="0"/>
      <w:divBdr>
        <w:top w:val="none" w:sz="0" w:space="0" w:color="auto"/>
        <w:left w:val="none" w:sz="0" w:space="0" w:color="auto"/>
        <w:bottom w:val="none" w:sz="0" w:space="0" w:color="auto"/>
        <w:right w:val="none" w:sz="0" w:space="0" w:color="auto"/>
      </w:divBdr>
    </w:div>
    <w:div w:id="1793285591">
      <w:bodyDiv w:val="1"/>
      <w:marLeft w:val="0"/>
      <w:marRight w:val="0"/>
      <w:marTop w:val="0"/>
      <w:marBottom w:val="0"/>
      <w:divBdr>
        <w:top w:val="none" w:sz="0" w:space="0" w:color="auto"/>
        <w:left w:val="none" w:sz="0" w:space="0" w:color="auto"/>
        <w:bottom w:val="none" w:sz="0" w:space="0" w:color="auto"/>
        <w:right w:val="none" w:sz="0" w:space="0" w:color="auto"/>
      </w:divBdr>
      <w:divsChild>
        <w:div w:id="654264256">
          <w:marLeft w:val="0"/>
          <w:marRight w:val="0"/>
          <w:marTop w:val="0"/>
          <w:marBottom w:val="0"/>
          <w:divBdr>
            <w:top w:val="none" w:sz="0" w:space="0" w:color="auto"/>
            <w:left w:val="none" w:sz="0" w:space="0" w:color="auto"/>
            <w:bottom w:val="none" w:sz="0" w:space="0" w:color="auto"/>
            <w:right w:val="none" w:sz="0" w:space="0" w:color="auto"/>
          </w:divBdr>
        </w:div>
        <w:div w:id="852231867">
          <w:marLeft w:val="0"/>
          <w:marRight w:val="0"/>
          <w:marTop w:val="0"/>
          <w:marBottom w:val="0"/>
          <w:divBdr>
            <w:top w:val="none" w:sz="0" w:space="0" w:color="auto"/>
            <w:left w:val="none" w:sz="0" w:space="0" w:color="auto"/>
            <w:bottom w:val="none" w:sz="0" w:space="0" w:color="auto"/>
            <w:right w:val="none" w:sz="0" w:space="0" w:color="auto"/>
          </w:divBdr>
        </w:div>
        <w:div w:id="1061321456">
          <w:marLeft w:val="0"/>
          <w:marRight w:val="0"/>
          <w:marTop w:val="0"/>
          <w:marBottom w:val="0"/>
          <w:divBdr>
            <w:top w:val="none" w:sz="0" w:space="0" w:color="auto"/>
            <w:left w:val="none" w:sz="0" w:space="0" w:color="auto"/>
            <w:bottom w:val="none" w:sz="0" w:space="0" w:color="auto"/>
            <w:right w:val="none" w:sz="0" w:space="0" w:color="auto"/>
          </w:divBdr>
        </w:div>
        <w:div w:id="1986855755">
          <w:marLeft w:val="0"/>
          <w:marRight w:val="0"/>
          <w:marTop w:val="0"/>
          <w:marBottom w:val="0"/>
          <w:divBdr>
            <w:top w:val="none" w:sz="0" w:space="0" w:color="auto"/>
            <w:left w:val="none" w:sz="0" w:space="0" w:color="auto"/>
            <w:bottom w:val="none" w:sz="0" w:space="0" w:color="auto"/>
            <w:right w:val="none" w:sz="0" w:space="0" w:color="auto"/>
          </w:divBdr>
        </w:div>
      </w:divsChild>
    </w:div>
    <w:div w:id="2127040478">
      <w:bodyDiv w:val="1"/>
      <w:marLeft w:val="0"/>
      <w:marRight w:val="0"/>
      <w:marTop w:val="0"/>
      <w:marBottom w:val="0"/>
      <w:divBdr>
        <w:top w:val="none" w:sz="0" w:space="0" w:color="auto"/>
        <w:left w:val="none" w:sz="0" w:space="0" w:color="auto"/>
        <w:bottom w:val="none" w:sz="0" w:space="0" w:color="auto"/>
        <w:right w:val="none" w:sz="0" w:space="0" w:color="auto"/>
      </w:divBdr>
      <w:divsChild>
        <w:div w:id="988749576">
          <w:marLeft w:val="0"/>
          <w:marRight w:val="0"/>
          <w:marTop w:val="0"/>
          <w:marBottom w:val="0"/>
          <w:divBdr>
            <w:top w:val="none" w:sz="0" w:space="0" w:color="auto"/>
            <w:left w:val="none" w:sz="0" w:space="0" w:color="auto"/>
            <w:bottom w:val="none" w:sz="0" w:space="0" w:color="auto"/>
            <w:right w:val="none" w:sz="0" w:space="0" w:color="auto"/>
          </w:divBdr>
        </w:div>
        <w:div w:id="1292205591">
          <w:marLeft w:val="0"/>
          <w:marRight w:val="0"/>
          <w:marTop w:val="0"/>
          <w:marBottom w:val="0"/>
          <w:divBdr>
            <w:top w:val="none" w:sz="0" w:space="0" w:color="auto"/>
            <w:left w:val="none" w:sz="0" w:space="0" w:color="auto"/>
            <w:bottom w:val="none" w:sz="0" w:space="0" w:color="auto"/>
            <w:right w:val="none" w:sz="0" w:space="0" w:color="auto"/>
          </w:divBdr>
        </w:div>
        <w:div w:id="1747266981">
          <w:marLeft w:val="0"/>
          <w:marRight w:val="0"/>
          <w:marTop w:val="0"/>
          <w:marBottom w:val="0"/>
          <w:divBdr>
            <w:top w:val="none" w:sz="0" w:space="0" w:color="auto"/>
            <w:left w:val="none" w:sz="0" w:space="0" w:color="auto"/>
            <w:bottom w:val="none" w:sz="0" w:space="0" w:color="auto"/>
            <w:right w:val="none" w:sz="0" w:space="0" w:color="auto"/>
          </w:divBdr>
        </w:div>
        <w:div w:id="212534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92;&#1072;&#1082;&#1090;&#1086;&#1088;&#1080;&#1085;&#1075;\&#1083;.%20&#1092;&#1072;&#1082;&#1090;&#1086;&#1088;&#1080;&#1085;&#1075;%20&#1074;%20&#1084;&#1077;&#1078;&#1076;&#1091;&#1085;&#1072;&#1088;&#1086;&#1076;&#1085;&#1086;&#1084;%20&#1073;&#1080;&#1079;&#1085;&#1077;&#1089;&#1077;.docx"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asfact.ru/engine/download.php?id=105" TargetMode="External"/><Relationship Id="rId1" Type="http://schemas.openxmlformats.org/officeDocument/2006/relationships/hyperlink" Target="http://www.ved.gov.ru/rus_export/factorin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_2007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2084006462035531E-2"/>
          <c:y val="6.9078947368421101E-2"/>
          <c:w val="0.79967689822294019"/>
          <c:h val="0.62171052631579071"/>
        </c:manualLayout>
      </c:layout>
      <c:barChart>
        <c:barDir val="col"/>
        <c:grouping val="clustered"/>
        <c:ser>
          <c:idx val="1"/>
          <c:order val="0"/>
          <c:tx>
            <c:strRef>
              <c:f>Лист3!$A$26:$C$26</c:f>
              <c:strCache>
                <c:ptCount val="1"/>
                <c:pt idx="0">
                  <c:v>объем рынка международного факторинга</c:v>
                </c:pt>
              </c:strCache>
            </c:strRef>
          </c:tx>
          <c:spPr>
            <a:solidFill>
              <a:srgbClr val="C0C0C0"/>
            </a:solidFill>
            <a:ln w="12020">
              <a:solidFill>
                <a:srgbClr val="000000"/>
              </a:solidFill>
              <a:prstDash val="solid"/>
            </a:ln>
          </c:spPr>
          <c:cat>
            <c:numRef>
              <c:f>Лист3!$D$25:$H$25</c:f>
              <c:numCache>
                <c:formatCode>General</c:formatCode>
                <c:ptCount val="5"/>
                <c:pt idx="0">
                  <c:v>2007</c:v>
                </c:pt>
                <c:pt idx="1">
                  <c:v>2008</c:v>
                </c:pt>
                <c:pt idx="2">
                  <c:v>2009</c:v>
                </c:pt>
                <c:pt idx="3">
                  <c:v>2010</c:v>
                </c:pt>
                <c:pt idx="4">
                  <c:v>2011</c:v>
                </c:pt>
              </c:numCache>
            </c:numRef>
          </c:cat>
          <c:val>
            <c:numRef>
              <c:f>Лист3!$D$26:$H$26</c:f>
              <c:numCache>
                <c:formatCode>#,##0.000</c:formatCode>
                <c:ptCount val="5"/>
                <c:pt idx="0">
                  <c:v>8.3746200000000002</c:v>
                </c:pt>
                <c:pt idx="1">
                  <c:v>10.365530000000014</c:v>
                </c:pt>
                <c:pt idx="2">
                  <c:v>3.2321499999999981</c:v>
                </c:pt>
                <c:pt idx="3">
                  <c:v>3.0700799999999981</c:v>
                </c:pt>
                <c:pt idx="4">
                  <c:v>9.5701000000000001</c:v>
                </c:pt>
              </c:numCache>
            </c:numRef>
          </c:val>
        </c:ser>
        <c:axId val="171468288"/>
        <c:axId val="171470208"/>
      </c:barChart>
      <c:lineChart>
        <c:grouping val="standard"/>
        <c:ser>
          <c:idx val="0"/>
          <c:order val="1"/>
          <c:tx>
            <c:strRef>
              <c:f>Лист3!$A$27:$C$27</c:f>
              <c:strCache>
                <c:ptCount val="1"/>
                <c:pt idx="0">
                  <c:v>прирост международного факторинга</c:v>
                </c:pt>
              </c:strCache>
            </c:strRef>
          </c:tx>
          <c:spPr>
            <a:ln w="24041">
              <a:solidFill>
                <a:srgbClr val="000000"/>
              </a:solidFill>
              <a:prstDash val="solid"/>
            </a:ln>
          </c:spPr>
          <c:marker>
            <c:symbol val="diamond"/>
            <c:size val="4"/>
            <c:spPr>
              <a:solidFill>
                <a:srgbClr val="000000"/>
              </a:solidFill>
              <a:ln>
                <a:solidFill>
                  <a:srgbClr val="000000"/>
                </a:solidFill>
                <a:prstDash val="solid"/>
              </a:ln>
            </c:spPr>
          </c:marker>
          <c:cat>
            <c:numRef>
              <c:f>Лист3!$D$25:$H$25</c:f>
              <c:numCache>
                <c:formatCode>General</c:formatCode>
                <c:ptCount val="5"/>
                <c:pt idx="0">
                  <c:v>2007</c:v>
                </c:pt>
                <c:pt idx="1">
                  <c:v>2008</c:v>
                </c:pt>
                <c:pt idx="2">
                  <c:v>2009</c:v>
                </c:pt>
                <c:pt idx="3">
                  <c:v>2010</c:v>
                </c:pt>
                <c:pt idx="4">
                  <c:v>2011</c:v>
                </c:pt>
              </c:numCache>
            </c:numRef>
          </c:cat>
          <c:val>
            <c:numRef>
              <c:f>Лист3!$D$27:$H$27</c:f>
              <c:numCache>
                <c:formatCode>#,##0.00</c:formatCode>
                <c:ptCount val="5"/>
                <c:pt idx="0">
                  <c:v>64.069999999999993</c:v>
                </c:pt>
                <c:pt idx="1">
                  <c:v>23.77313836329289</c:v>
                </c:pt>
                <c:pt idx="2">
                  <c:v>-68.818285220340897</c:v>
                </c:pt>
                <c:pt idx="3">
                  <c:v>-5.0143093606423008</c:v>
                </c:pt>
                <c:pt idx="4">
                  <c:v>211.72151865749447</c:v>
                </c:pt>
              </c:numCache>
            </c:numRef>
          </c:val>
        </c:ser>
        <c:ser>
          <c:idx val="2"/>
          <c:order val="2"/>
          <c:tx>
            <c:strRef>
              <c:f>Лист3!$A$28:$C$28</c:f>
              <c:strCache>
                <c:ptCount val="1"/>
                <c:pt idx="0">
                  <c:v>прирост внешнеторгового оборота</c:v>
                </c:pt>
              </c:strCache>
            </c:strRef>
          </c:tx>
          <c:spPr>
            <a:ln w="24041">
              <a:solidFill>
                <a:srgbClr val="000000"/>
              </a:solidFill>
              <a:prstDash val="sysDash"/>
            </a:ln>
          </c:spPr>
          <c:marker>
            <c:symbol val="diamond"/>
            <c:size val="3"/>
            <c:spPr>
              <a:solidFill>
                <a:srgbClr val="000000"/>
              </a:solidFill>
              <a:ln>
                <a:solidFill>
                  <a:srgbClr val="000000"/>
                </a:solidFill>
                <a:prstDash val="solid"/>
              </a:ln>
            </c:spPr>
          </c:marker>
          <c:cat>
            <c:numRef>
              <c:f>Лист3!$D$25:$H$25</c:f>
              <c:numCache>
                <c:formatCode>General</c:formatCode>
                <c:ptCount val="5"/>
                <c:pt idx="0">
                  <c:v>2007</c:v>
                </c:pt>
                <c:pt idx="1">
                  <c:v>2008</c:v>
                </c:pt>
                <c:pt idx="2">
                  <c:v>2009</c:v>
                </c:pt>
                <c:pt idx="3">
                  <c:v>2010</c:v>
                </c:pt>
                <c:pt idx="4">
                  <c:v>2011</c:v>
                </c:pt>
              </c:numCache>
            </c:numRef>
          </c:cat>
          <c:val>
            <c:numRef>
              <c:f>Лист3!$D$28:$H$28</c:f>
              <c:numCache>
                <c:formatCode>General</c:formatCode>
                <c:ptCount val="5"/>
                <c:pt idx="0">
                  <c:v>25.785876993166276</c:v>
                </c:pt>
                <c:pt idx="1">
                  <c:v>33.103947844983736</c:v>
                </c:pt>
                <c:pt idx="2">
                  <c:v>-36.190476190476211</c:v>
                </c:pt>
                <c:pt idx="3">
                  <c:v>33.347547974413573</c:v>
                </c:pt>
                <c:pt idx="4">
                  <c:v>31.323952670291021</c:v>
                </c:pt>
              </c:numCache>
            </c:numRef>
          </c:val>
        </c:ser>
        <c:marker val="1"/>
        <c:axId val="171472384"/>
        <c:axId val="171473920"/>
      </c:lineChart>
      <c:catAx>
        <c:axId val="171468288"/>
        <c:scaling>
          <c:orientation val="minMax"/>
        </c:scaling>
        <c:axPos val="b"/>
        <c:numFmt formatCode="General" sourceLinked="1"/>
        <c:majorTickMark val="cross"/>
        <c:tickLblPos val="nextTo"/>
        <c:spPr>
          <a:ln w="3005">
            <a:solidFill>
              <a:srgbClr val="000000"/>
            </a:solidFill>
            <a:prstDash val="solid"/>
          </a:ln>
        </c:spPr>
        <c:txPr>
          <a:bodyPr rot="0" vert="horz"/>
          <a:lstStyle/>
          <a:p>
            <a:pPr>
              <a:defRPr sz="946" b="0" i="0" u="none" strike="noStrike" baseline="0">
                <a:solidFill>
                  <a:srgbClr val="000000"/>
                </a:solidFill>
                <a:latin typeface="Times New Roman"/>
                <a:ea typeface="Times New Roman"/>
                <a:cs typeface="Times New Roman"/>
              </a:defRPr>
            </a:pPr>
            <a:endParaRPr lang="ru-RU"/>
          </a:p>
        </c:txPr>
        <c:crossAx val="171470208"/>
        <c:crosses val="autoZero"/>
        <c:lblAlgn val="ctr"/>
        <c:lblOffset val="100"/>
        <c:tickLblSkip val="1"/>
        <c:tickMarkSkip val="1"/>
      </c:catAx>
      <c:valAx>
        <c:axId val="171470208"/>
        <c:scaling>
          <c:orientation val="minMax"/>
        </c:scaling>
        <c:axPos val="l"/>
        <c:majorGridlines>
          <c:spPr>
            <a:ln w="3005">
              <a:solidFill>
                <a:srgbClr val="000000"/>
              </a:solidFill>
              <a:prstDash val="solid"/>
            </a:ln>
          </c:spPr>
        </c:majorGridlines>
        <c:title>
          <c:tx>
            <c:rich>
              <a:bodyPr/>
              <a:lstStyle/>
              <a:p>
                <a:pPr>
                  <a:defRPr sz="946" b="0" i="0" u="none" strike="noStrike" baseline="0">
                    <a:solidFill>
                      <a:srgbClr val="000000"/>
                    </a:solidFill>
                    <a:latin typeface="Times New Roman"/>
                    <a:ea typeface="Times New Roman"/>
                    <a:cs typeface="Times New Roman"/>
                  </a:defRPr>
                </a:pPr>
                <a:r>
                  <a:rPr lang="ru-RU"/>
                  <a:t>млрд руб.</a:t>
                </a:r>
              </a:p>
            </c:rich>
          </c:tx>
          <c:layout>
            <c:manualLayout>
              <c:xMode val="edge"/>
              <c:yMode val="edge"/>
              <c:x val="1.6155005014617103E-2"/>
              <c:y val="0.28289468953367153"/>
            </c:manualLayout>
          </c:layout>
          <c:spPr>
            <a:noFill/>
            <a:ln w="24041">
              <a:noFill/>
            </a:ln>
          </c:spPr>
        </c:title>
        <c:numFmt formatCode="#,##0" sourceLinked="0"/>
        <c:majorTickMark val="cross"/>
        <c:tickLblPos val="nextTo"/>
        <c:spPr>
          <a:ln w="3005">
            <a:solidFill>
              <a:srgbClr val="000000"/>
            </a:solidFill>
            <a:prstDash val="solid"/>
          </a:ln>
        </c:spPr>
        <c:txPr>
          <a:bodyPr rot="0" vert="horz"/>
          <a:lstStyle/>
          <a:p>
            <a:pPr>
              <a:defRPr sz="946" b="0" i="0" u="none" strike="noStrike" baseline="0">
                <a:solidFill>
                  <a:srgbClr val="000000"/>
                </a:solidFill>
                <a:latin typeface="Times New Roman"/>
                <a:ea typeface="Times New Roman"/>
                <a:cs typeface="Times New Roman"/>
              </a:defRPr>
            </a:pPr>
            <a:endParaRPr lang="ru-RU"/>
          </a:p>
        </c:txPr>
        <c:crossAx val="171468288"/>
        <c:crosses val="autoZero"/>
        <c:crossBetween val="between"/>
      </c:valAx>
      <c:catAx>
        <c:axId val="171472384"/>
        <c:scaling>
          <c:orientation val="minMax"/>
        </c:scaling>
        <c:delete val="1"/>
        <c:axPos val="b"/>
        <c:numFmt formatCode="General" sourceLinked="1"/>
        <c:tickLblPos val="none"/>
        <c:crossAx val="171473920"/>
        <c:crosses val="autoZero"/>
        <c:lblAlgn val="ctr"/>
        <c:lblOffset val="100"/>
      </c:catAx>
      <c:valAx>
        <c:axId val="171473920"/>
        <c:scaling>
          <c:orientation val="minMax"/>
        </c:scaling>
        <c:axPos val="r"/>
        <c:title>
          <c:tx>
            <c:rich>
              <a:bodyPr/>
              <a:lstStyle/>
              <a:p>
                <a:pPr>
                  <a:defRPr sz="947" b="0" i="0" u="none" strike="noStrike" baseline="0">
                    <a:solidFill>
                      <a:srgbClr val="000000"/>
                    </a:solidFill>
                    <a:latin typeface="Times New Roman"/>
                    <a:ea typeface="Times New Roman"/>
                    <a:cs typeface="Times New Roman"/>
                  </a:defRPr>
                </a:pPr>
                <a:r>
                  <a:rPr lang="ru-RU"/>
                  <a:t>%</a:t>
                </a:r>
              </a:p>
            </c:rich>
          </c:tx>
          <c:layout>
            <c:manualLayout>
              <c:xMode val="edge"/>
              <c:yMode val="edge"/>
              <c:x val="0.94668817617310108"/>
              <c:y val="0.35526300650774817"/>
            </c:manualLayout>
          </c:layout>
          <c:spPr>
            <a:noFill/>
            <a:ln w="24041">
              <a:noFill/>
            </a:ln>
          </c:spPr>
        </c:title>
        <c:numFmt formatCode="#,##0" sourceLinked="0"/>
        <c:majorTickMark val="cross"/>
        <c:tickLblPos val="nextTo"/>
        <c:spPr>
          <a:ln w="3005">
            <a:solidFill>
              <a:srgbClr val="000000"/>
            </a:solidFill>
            <a:prstDash val="solid"/>
          </a:ln>
        </c:spPr>
        <c:txPr>
          <a:bodyPr rot="0" vert="horz"/>
          <a:lstStyle/>
          <a:p>
            <a:pPr>
              <a:defRPr sz="946" b="0" i="0" u="none" strike="noStrike" baseline="0">
                <a:solidFill>
                  <a:srgbClr val="000000"/>
                </a:solidFill>
                <a:latin typeface="Times New Roman"/>
                <a:ea typeface="Times New Roman"/>
                <a:cs typeface="Times New Roman"/>
              </a:defRPr>
            </a:pPr>
            <a:endParaRPr lang="ru-RU"/>
          </a:p>
        </c:txPr>
        <c:crossAx val="171472384"/>
        <c:crosses val="max"/>
        <c:crossBetween val="between"/>
      </c:valAx>
      <c:spPr>
        <a:solidFill>
          <a:srgbClr val="FFFFFF"/>
        </a:solidFill>
        <a:ln w="12020">
          <a:solidFill>
            <a:srgbClr val="808080"/>
          </a:solidFill>
          <a:prstDash val="solid"/>
        </a:ln>
      </c:spPr>
    </c:plotArea>
    <c:legend>
      <c:legendPos val="b"/>
      <c:layout>
        <c:manualLayout>
          <c:xMode val="edge"/>
          <c:yMode val="edge"/>
          <c:x val="8.8853039711499618E-2"/>
          <c:y val="0.82565778592744343"/>
          <c:w val="0.82229409128736952"/>
          <c:h val="0.16447380721245478"/>
        </c:manualLayout>
      </c:layout>
      <c:spPr>
        <a:solidFill>
          <a:srgbClr val="FFFFFF"/>
        </a:solidFill>
        <a:ln w="3005">
          <a:solidFill>
            <a:srgbClr val="000000"/>
          </a:solidFill>
          <a:prstDash val="solid"/>
        </a:ln>
      </c:spPr>
      <c:txPr>
        <a:bodyPr/>
        <a:lstStyle/>
        <a:p>
          <a:pPr>
            <a:defRPr sz="956"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946"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9534</Words>
  <Characters>54349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Специальные законодательные или нормативные акты о франчайзинге приняты во многих страх мира</vt:lpstr>
    </vt:vector>
  </TitlesOfParts>
  <Company>MoBIL GROUP</Company>
  <LinksUpToDate>false</LinksUpToDate>
  <CharactersWithSpaces>63756</CharactersWithSpaces>
  <SharedDoc>false</SharedDoc>
  <HLinks>
    <vt:vector size="204" baseType="variant">
      <vt:variant>
        <vt:i4>2752529</vt:i4>
      </vt:variant>
      <vt:variant>
        <vt:i4>114</vt:i4>
      </vt:variant>
      <vt:variant>
        <vt:i4>0</vt:i4>
      </vt:variant>
      <vt:variant>
        <vt:i4>5</vt:i4>
      </vt:variant>
      <vt:variant>
        <vt:lpwstr/>
      </vt:variant>
      <vt:variant>
        <vt:lpwstr>sub_9</vt:lpwstr>
      </vt:variant>
      <vt:variant>
        <vt:i4>3145763</vt:i4>
      </vt:variant>
      <vt:variant>
        <vt:i4>111</vt:i4>
      </vt:variant>
      <vt:variant>
        <vt:i4>0</vt:i4>
      </vt:variant>
      <vt:variant>
        <vt:i4>5</vt:i4>
      </vt:variant>
      <vt:variant>
        <vt:lpwstr>http://www.iccwbo.org/</vt:lpwstr>
      </vt:variant>
      <vt:variant>
        <vt:lpwstr/>
      </vt:variant>
      <vt:variant>
        <vt:i4>3080292</vt:i4>
      </vt:variant>
      <vt:variant>
        <vt:i4>108</vt:i4>
      </vt:variant>
      <vt:variant>
        <vt:i4>0</vt:i4>
      </vt:variant>
      <vt:variant>
        <vt:i4>5</vt:i4>
      </vt:variant>
      <vt:variant>
        <vt:lpwstr>http://www.theukfranchisedirectory.net/</vt:lpwstr>
      </vt:variant>
      <vt:variant>
        <vt:lpwstr/>
      </vt:variant>
      <vt:variant>
        <vt:i4>3473507</vt:i4>
      </vt:variant>
      <vt:variant>
        <vt:i4>105</vt:i4>
      </vt:variant>
      <vt:variant>
        <vt:i4>0</vt:i4>
      </vt:variant>
      <vt:variant>
        <vt:i4>5</vt:i4>
      </vt:variant>
      <vt:variant>
        <vt:lpwstr>http://www.franchisedirect.com/</vt:lpwstr>
      </vt:variant>
      <vt:variant>
        <vt:lpwstr/>
      </vt:variant>
      <vt:variant>
        <vt:i4>7078015</vt:i4>
      </vt:variant>
      <vt:variant>
        <vt:i4>102</vt:i4>
      </vt:variant>
      <vt:variant>
        <vt:i4>0</vt:i4>
      </vt:variant>
      <vt:variant>
        <vt:i4>5</vt:i4>
      </vt:variant>
      <vt:variant>
        <vt:lpwstr>http://franchisinguniverse.ru/content/document_r_EC518A08-D4D1-440F-A126-5B20F98C1A50.html</vt:lpwstr>
      </vt:variant>
      <vt:variant>
        <vt:lpwstr/>
      </vt:variant>
      <vt:variant>
        <vt:i4>5898246</vt:i4>
      </vt:variant>
      <vt:variant>
        <vt:i4>99</vt:i4>
      </vt:variant>
      <vt:variant>
        <vt:i4>0</vt:i4>
      </vt:variant>
      <vt:variant>
        <vt:i4>5</vt:i4>
      </vt:variant>
      <vt:variant>
        <vt:lpwstr>http://eur-lex.europa.eu/LexUriServ/LexUriServ.do?uri=CELEX:32010R0330:EN:NOT</vt:lpwstr>
      </vt:variant>
      <vt:variant>
        <vt:lpwstr/>
      </vt:variant>
      <vt:variant>
        <vt:i4>4587534</vt:i4>
      </vt:variant>
      <vt:variant>
        <vt:i4>96</vt:i4>
      </vt:variant>
      <vt:variant>
        <vt:i4>0</vt:i4>
      </vt:variant>
      <vt:variant>
        <vt:i4>5</vt:i4>
      </vt:variant>
      <vt:variant>
        <vt:lpwstr>garantf1://10064072.1030/</vt:lpwstr>
      </vt:variant>
      <vt:variant>
        <vt:lpwstr/>
      </vt:variant>
      <vt:variant>
        <vt:i4>6357053</vt:i4>
      </vt:variant>
      <vt:variant>
        <vt:i4>84</vt:i4>
      </vt:variant>
      <vt:variant>
        <vt:i4>0</vt:i4>
      </vt:variant>
      <vt:variant>
        <vt:i4>5</vt:i4>
      </vt:variant>
      <vt:variant>
        <vt:lpwstr>garantf1://10064072.10282/</vt:lpwstr>
      </vt:variant>
      <vt:variant>
        <vt:lpwstr/>
      </vt:variant>
      <vt:variant>
        <vt:i4>4325387</vt:i4>
      </vt:variant>
      <vt:variant>
        <vt:i4>81</vt:i4>
      </vt:variant>
      <vt:variant>
        <vt:i4>0</vt:i4>
      </vt:variant>
      <vt:variant>
        <vt:i4>5</vt:i4>
      </vt:variant>
      <vt:variant>
        <vt:lpwstr>garantf1://10064072.2054/</vt:lpwstr>
      </vt:variant>
      <vt:variant>
        <vt:lpwstr/>
      </vt:variant>
      <vt:variant>
        <vt:i4>6291517</vt:i4>
      </vt:variant>
      <vt:variant>
        <vt:i4>78</vt:i4>
      </vt:variant>
      <vt:variant>
        <vt:i4>0</vt:i4>
      </vt:variant>
      <vt:variant>
        <vt:i4>5</vt:i4>
      </vt:variant>
      <vt:variant>
        <vt:lpwstr>garantf1://10064072.10292/</vt:lpwstr>
      </vt:variant>
      <vt:variant>
        <vt:lpwstr/>
      </vt:variant>
      <vt:variant>
        <vt:i4>6357053</vt:i4>
      </vt:variant>
      <vt:variant>
        <vt:i4>75</vt:i4>
      </vt:variant>
      <vt:variant>
        <vt:i4>0</vt:i4>
      </vt:variant>
      <vt:variant>
        <vt:i4>5</vt:i4>
      </vt:variant>
      <vt:variant>
        <vt:lpwstr>garantf1://10064072.10282/</vt:lpwstr>
      </vt:variant>
      <vt:variant>
        <vt:lpwstr/>
      </vt:variant>
      <vt:variant>
        <vt:i4>4325387</vt:i4>
      </vt:variant>
      <vt:variant>
        <vt:i4>72</vt:i4>
      </vt:variant>
      <vt:variant>
        <vt:i4>0</vt:i4>
      </vt:variant>
      <vt:variant>
        <vt:i4>5</vt:i4>
      </vt:variant>
      <vt:variant>
        <vt:lpwstr>garantf1://10064072.2054/</vt:lpwstr>
      </vt:variant>
      <vt:variant>
        <vt:lpwstr/>
      </vt:variant>
      <vt:variant>
        <vt:i4>4653068</vt:i4>
      </vt:variant>
      <vt:variant>
        <vt:i4>69</vt:i4>
      </vt:variant>
      <vt:variant>
        <vt:i4>0</vt:i4>
      </vt:variant>
      <vt:variant>
        <vt:i4>5</vt:i4>
      </vt:variant>
      <vt:variant>
        <vt:lpwstr>garantf1://10064072.4342/</vt:lpwstr>
      </vt:variant>
      <vt:variant>
        <vt:lpwstr/>
      </vt:variant>
      <vt:variant>
        <vt:i4>6946870</vt:i4>
      </vt:variant>
      <vt:variant>
        <vt:i4>66</vt:i4>
      </vt:variant>
      <vt:variant>
        <vt:i4>0</vt:i4>
      </vt:variant>
      <vt:variant>
        <vt:i4>5</vt:i4>
      </vt:variant>
      <vt:variant>
        <vt:lpwstr>garantf1://10064072.21028/</vt:lpwstr>
      </vt:variant>
      <vt:variant>
        <vt:lpwstr/>
      </vt:variant>
      <vt:variant>
        <vt:i4>5963798</vt:i4>
      </vt:variant>
      <vt:variant>
        <vt:i4>63</vt:i4>
      </vt:variant>
      <vt:variant>
        <vt:i4>0</vt:i4>
      </vt:variant>
      <vt:variant>
        <vt:i4>5</vt:i4>
      </vt:variant>
      <vt:variant>
        <vt:lpwstr>garantf1://3706113.0/</vt:lpwstr>
      </vt:variant>
      <vt:variant>
        <vt:lpwstr/>
      </vt:variant>
      <vt:variant>
        <vt:i4>1703971</vt:i4>
      </vt:variant>
      <vt:variant>
        <vt:i4>54</vt:i4>
      </vt:variant>
      <vt:variant>
        <vt:i4>0</vt:i4>
      </vt:variant>
      <vt:variant>
        <vt:i4>5</vt:i4>
      </vt:variant>
      <vt:variant>
        <vt:lpwstr/>
      </vt:variant>
      <vt:variant>
        <vt:lpwstr>sub_20</vt:lpwstr>
      </vt:variant>
      <vt:variant>
        <vt:i4>5832727</vt:i4>
      </vt:variant>
      <vt:variant>
        <vt:i4>45</vt:i4>
      </vt:variant>
      <vt:variant>
        <vt:i4>0</vt:i4>
      </vt:variant>
      <vt:variant>
        <vt:i4>5</vt:i4>
      </vt:variant>
      <vt:variant>
        <vt:lpwstr>garantf1://3715233.0/</vt:lpwstr>
      </vt:variant>
      <vt:variant>
        <vt:lpwstr/>
      </vt:variant>
      <vt:variant>
        <vt:i4>5963805</vt:i4>
      </vt:variant>
      <vt:variant>
        <vt:i4>42</vt:i4>
      </vt:variant>
      <vt:variant>
        <vt:i4>0</vt:i4>
      </vt:variant>
      <vt:variant>
        <vt:i4>5</vt:i4>
      </vt:variant>
      <vt:variant>
        <vt:lpwstr>garantf1://3715291.0/</vt:lpwstr>
      </vt:variant>
      <vt:variant>
        <vt:lpwstr/>
      </vt:variant>
      <vt:variant>
        <vt:i4>5767197</vt:i4>
      </vt:variant>
      <vt:variant>
        <vt:i4>39</vt:i4>
      </vt:variant>
      <vt:variant>
        <vt:i4>0</vt:i4>
      </vt:variant>
      <vt:variant>
        <vt:i4>5</vt:i4>
      </vt:variant>
      <vt:variant>
        <vt:lpwstr>garantf1://3715292.0/</vt:lpwstr>
      </vt:variant>
      <vt:variant>
        <vt:lpwstr/>
      </vt:variant>
      <vt:variant>
        <vt:i4>5439516</vt:i4>
      </vt:variant>
      <vt:variant>
        <vt:i4>36</vt:i4>
      </vt:variant>
      <vt:variant>
        <vt:i4>0</vt:i4>
      </vt:variant>
      <vt:variant>
        <vt:i4>5</vt:i4>
      </vt:variant>
      <vt:variant>
        <vt:lpwstr>garantf1://3715289.0/</vt:lpwstr>
      </vt:variant>
      <vt:variant>
        <vt:lpwstr/>
      </vt:variant>
      <vt:variant>
        <vt:i4>6029332</vt:i4>
      </vt:variant>
      <vt:variant>
        <vt:i4>27</vt:i4>
      </vt:variant>
      <vt:variant>
        <vt:i4>0</vt:i4>
      </vt:variant>
      <vt:variant>
        <vt:i4>5</vt:i4>
      </vt:variant>
      <vt:variant>
        <vt:lpwstr>garantf1://2440666.0/</vt:lpwstr>
      </vt:variant>
      <vt:variant>
        <vt:lpwstr/>
      </vt:variant>
      <vt:variant>
        <vt:i4>6029332</vt:i4>
      </vt:variant>
      <vt:variant>
        <vt:i4>24</vt:i4>
      </vt:variant>
      <vt:variant>
        <vt:i4>0</vt:i4>
      </vt:variant>
      <vt:variant>
        <vt:i4>5</vt:i4>
      </vt:variant>
      <vt:variant>
        <vt:lpwstr>garantf1://2440666.0/</vt:lpwstr>
      </vt:variant>
      <vt:variant>
        <vt:lpwstr/>
      </vt:variant>
      <vt:variant>
        <vt:i4>6029332</vt:i4>
      </vt:variant>
      <vt:variant>
        <vt:i4>21</vt:i4>
      </vt:variant>
      <vt:variant>
        <vt:i4>0</vt:i4>
      </vt:variant>
      <vt:variant>
        <vt:i4>5</vt:i4>
      </vt:variant>
      <vt:variant>
        <vt:lpwstr>garantf1://2440666.0/</vt:lpwstr>
      </vt:variant>
      <vt:variant>
        <vt:lpwstr/>
      </vt:variant>
      <vt:variant>
        <vt:i4>6029332</vt:i4>
      </vt:variant>
      <vt:variant>
        <vt:i4>18</vt:i4>
      </vt:variant>
      <vt:variant>
        <vt:i4>0</vt:i4>
      </vt:variant>
      <vt:variant>
        <vt:i4>5</vt:i4>
      </vt:variant>
      <vt:variant>
        <vt:lpwstr>garantf1://2440666.0/</vt:lpwstr>
      </vt:variant>
      <vt:variant>
        <vt:lpwstr/>
      </vt:variant>
      <vt:variant>
        <vt:i4>6029332</vt:i4>
      </vt:variant>
      <vt:variant>
        <vt:i4>15</vt:i4>
      </vt:variant>
      <vt:variant>
        <vt:i4>0</vt:i4>
      </vt:variant>
      <vt:variant>
        <vt:i4>5</vt:i4>
      </vt:variant>
      <vt:variant>
        <vt:lpwstr>garantf1://2440666.0/</vt:lpwstr>
      </vt:variant>
      <vt:variant>
        <vt:lpwstr/>
      </vt:variant>
      <vt:variant>
        <vt:i4>6029332</vt:i4>
      </vt:variant>
      <vt:variant>
        <vt:i4>12</vt:i4>
      </vt:variant>
      <vt:variant>
        <vt:i4>0</vt:i4>
      </vt:variant>
      <vt:variant>
        <vt:i4>5</vt:i4>
      </vt:variant>
      <vt:variant>
        <vt:lpwstr>garantf1://2440666.0/</vt:lpwstr>
      </vt:variant>
      <vt:variant>
        <vt:lpwstr/>
      </vt:variant>
      <vt:variant>
        <vt:i4>6029332</vt:i4>
      </vt:variant>
      <vt:variant>
        <vt:i4>9</vt:i4>
      </vt:variant>
      <vt:variant>
        <vt:i4>0</vt:i4>
      </vt:variant>
      <vt:variant>
        <vt:i4>5</vt:i4>
      </vt:variant>
      <vt:variant>
        <vt:lpwstr>garantf1://2440666.0/</vt:lpwstr>
      </vt:variant>
      <vt:variant>
        <vt:lpwstr/>
      </vt:variant>
      <vt:variant>
        <vt:i4>3276849</vt:i4>
      </vt:variant>
      <vt:variant>
        <vt:i4>0</vt:i4>
      </vt:variant>
      <vt:variant>
        <vt:i4>0</vt:i4>
      </vt:variant>
      <vt:variant>
        <vt:i4>5</vt:i4>
      </vt:variant>
      <vt:variant>
        <vt:lpwstr>http://www.leaseurope.org/</vt:lpwstr>
      </vt:variant>
      <vt:variant>
        <vt:lpwstr/>
      </vt:variant>
      <vt:variant>
        <vt:i4>6488117</vt:i4>
      </vt:variant>
      <vt:variant>
        <vt:i4>15</vt:i4>
      </vt:variant>
      <vt:variant>
        <vt:i4>0</vt:i4>
      </vt:variant>
      <vt:variant>
        <vt:i4>5</vt:i4>
      </vt:variant>
      <vt:variant>
        <vt:lpwstr>garantf1://12041982.0/</vt:lpwstr>
      </vt:variant>
      <vt:variant>
        <vt:lpwstr/>
      </vt:variant>
      <vt:variant>
        <vt:i4>6684724</vt:i4>
      </vt:variant>
      <vt:variant>
        <vt:i4>12</vt:i4>
      </vt:variant>
      <vt:variant>
        <vt:i4>0</vt:i4>
      </vt:variant>
      <vt:variant>
        <vt:i4>5</vt:i4>
      </vt:variant>
      <vt:variant>
        <vt:lpwstr>garantf1://12029559.0/</vt:lpwstr>
      </vt:variant>
      <vt:variant>
        <vt:lpwstr/>
      </vt:variant>
      <vt:variant>
        <vt:i4>5898269</vt:i4>
      </vt:variant>
      <vt:variant>
        <vt:i4>9</vt:i4>
      </vt:variant>
      <vt:variant>
        <vt:i4>0</vt:i4>
      </vt:variant>
      <vt:variant>
        <vt:i4>5</vt:i4>
      </vt:variant>
      <vt:variant>
        <vt:lpwstr>garantf1://5208015.0/</vt:lpwstr>
      </vt:variant>
      <vt:variant>
        <vt:lpwstr/>
      </vt:variant>
      <vt:variant>
        <vt:i4>3735650</vt:i4>
      </vt:variant>
      <vt:variant>
        <vt:i4>6</vt:i4>
      </vt:variant>
      <vt:variant>
        <vt:i4>0</vt:i4>
      </vt:variant>
      <vt:variant>
        <vt:i4>5</vt:i4>
      </vt:variant>
      <vt:variant>
        <vt:lpwstr>http://asfact.ru/engine/download.php?id=105</vt:lpwstr>
      </vt:variant>
      <vt:variant>
        <vt:lpwstr/>
      </vt:variant>
      <vt:variant>
        <vt:i4>5767279</vt:i4>
      </vt:variant>
      <vt:variant>
        <vt:i4>3</vt:i4>
      </vt:variant>
      <vt:variant>
        <vt:i4>0</vt:i4>
      </vt:variant>
      <vt:variant>
        <vt:i4>5</vt:i4>
      </vt:variant>
      <vt:variant>
        <vt:lpwstr>http://www.ved.gov.ru/rus_export/factoring/</vt:lpwstr>
      </vt:variant>
      <vt:variant>
        <vt:lpwstr/>
      </vt:variant>
      <vt:variant>
        <vt:i4>6029332</vt:i4>
      </vt:variant>
      <vt:variant>
        <vt:i4>0</vt:i4>
      </vt:variant>
      <vt:variant>
        <vt:i4>0</vt:i4>
      </vt:variant>
      <vt:variant>
        <vt:i4>5</vt:i4>
      </vt:variant>
      <vt:variant>
        <vt:lpwstr>garantf1://2440666.0/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Специальные законодательные или нормативные акты о франчайзинге приняты во многих страх мира</dc:title>
  <dc:subject/>
  <dc:creator>Admin</dc:creator>
  <cp:keywords/>
  <dc:description/>
  <cp:lastModifiedBy>Admin</cp:lastModifiedBy>
  <cp:revision>5</cp:revision>
  <cp:lastPrinted>2014-02-05T16:50:00Z</cp:lastPrinted>
  <dcterms:created xsi:type="dcterms:W3CDTF">2014-02-12T07:35:00Z</dcterms:created>
  <dcterms:modified xsi:type="dcterms:W3CDTF">2014-02-12T07:43:00Z</dcterms:modified>
</cp:coreProperties>
</file>